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1FFB" w:rsidR="00F97023" w:rsidP="43C035E4" w:rsidRDefault="0A7F0D45" w14:paraId="199ADE1C" w14:textId="017B993A">
      <w:pPr>
        <w:pStyle w:val="Title"/>
        <w:jc w:val="center"/>
        <w:rPr>
          <w:rFonts w:ascii="Calibri" w:hAnsi="Calibri" w:cs="Arial" w:asciiTheme="minorAscii" w:hAnsiTheme="minorAscii" w:cstheme="minorBidi"/>
        </w:rPr>
      </w:pPr>
      <w:r w:rsidRPr="43C035E4" w:rsidR="0A7F0D45">
        <w:rPr>
          <w:rFonts w:ascii="Calibri" w:hAnsi="Calibri" w:cs="Arial" w:asciiTheme="minorAscii" w:hAnsiTheme="minorAscii" w:cstheme="minorBidi"/>
        </w:rPr>
        <w:t xml:space="preserve">M0: </w:t>
      </w:r>
      <w:r w:rsidRPr="43C035E4" w:rsidR="00674839">
        <w:rPr>
          <w:rFonts w:ascii="Calibri" w:hAnsi="Calibri" w:cs="Arial" w:asciiTheme="minorAscii" w:hAnsiTheme="minorAscii" w:cstheme="minorBidi"/>
        </w:rPr>
        <w:t xml:space="preserve">IEP </w:t>
      </w:r>
      <w:r w:rsidRPr="43C035E4" w:rsidR="009A3A75">
        <w:rPr>
          <w:rFonts w:ascii="Calibri" w:hAnsi="Calibri" w:cs="Arial" w:asciiTheme="minorAscii" w:hAnsiTheme="minorAscii" w:cstheme="minorBidi"/>
        </w:rPr>
        <w:t xml:space="preserve">Team </w:t>
      </w:r>
      <w:r w:rsidRPr="43C035E4" w:rsidR="00674839">
        <w:rPr>
          <w:rFonts w:ascii="Calibri" w:hAnsi="Calibri" w:cs="Arial" w:asciiTheme="minorAscii" w:hAnsiTheme="minorAscii" w:cstheme="minorBidi"/>
        </w:rPr>
        <w:t>Member</w:t>
      </w:r>
      <w:r w:rsidRPr="43C035E4" w:rsidR="009A3A75">
        <w:rPr>
          <w:rFonts w:ascii="Calibri" w:hAnsi="Calibri" w:cs="Arial" w:asciiTheme="minorAscii" w:hAnsiTheme="minorAscii" w:cstheme="minorBidi"/>
        </w:rPr>
        <w:t xml:space="preserve"> Guide</w:t>
      </w:r>
      <w:r w:rsidRPr="43C035E4" w:rsidR="009C403C">
        <w:rPr>
          <w:rFonts w:ascii="Calibri" w:hAnsi="Calibri" w:cs="Arial" w:asciiTheme="minorAscii" w:hAnsiTheme="minorAscii" w:cstheme="minorBidi"/>
        </w:rPr>
        <w:t xml:space="preserve">: Open Pedagogy </w:t>
      </w:r>
      <w:r w:rsidRPr="43C035E4" w:rsidR="001423D3">
        <w:rPr>
          <w:rFonts w:ascii="Calibri" w:hAnsi="Calibri" w:cs="Arial" w:asciiTheme="minorAscii" w:hAnsiTheme="minorAscii" w:cstheme="minorBidi"/>
        </w:rPr>
        <w:t>Project</w:t>
      </w:r>
    </w:p>
    <w:p w:rsidRPr="00B11FFB" w:rsidR="00B659E6" w:rsidP="00646F57" w:rsidRDefault="00B659E6" w14:paraId="51A5808F" w14:textId="7E5876BE">
      <w:pPr>
        <w:pStyle w:val="Heading2"/>
        <w:rPr>
          <w:rFonts w:cstheme="minorHAnsi"/>
        </w:rPr>
      </w:pPr>
      <w:r w:rsidRPr="00B11FFB">
        <w:rPr>
          <w:rFonts w:cstheme="minorHAnsi"/>
        </w:rPr>
        <w:t>Course</w:t>
      </w:r>
    </w:p>
    <w:p w:rsidRPr="00B11FFB" w:rsidR="02BD984F" w:rsidP="5E16EFC3" w:rsidRDefault="02BD984F" w14:paraId="014877F2" w14:textId="2C5910AB">
      <w:pPr>
        <w:rPr>
          <w:rFonts w:cstheme="minorHAnsi"/>
        </w:rPr>
      </w:pPr>
      <w:r w:rsidRPr="00B11FFB">
        <w:rPr>
          <w:rFonts w:cstheme="minorHAnsi"/>
        </w:rPr>
        <w:t>Introduction to Special Education</w:t>
      </w:r>
    </w:p>
    <w:p w:rsidRPr="00B11FFB" w:rsidR="002942BC" w:rsidP="6CD531E3" w:rsidRDefault="002942BC" w14:paraId="16C65FA2" w14:textId="6BACA8ED">
      <w:pPr>
        <w:pStyle w:val="Heading2"/>
      </w:pPr>
      <w:r w:rsidRPr="6CD531E3">
        <w:t>Location</w:t>
      </w:r>
    </w:p>
    <w:p w:rsidRPr="00B11FFB" w:rsidR="2C79B89D" w:rsidP="5E16EFC3" w:rsidRDefault="006D6EA5" w14:paraId="5CF8A38A" w14:textId="106FC805">
      <w:pPr>
        <w:rPr>
          <w:rFonts w:cstheme="minorHAnsi"/>
        </w:rPr>
      </w:pPr>
      <w:r w:rsidRPr="6CD531E3">
        <w:t>Course Project (all modules)</w:t>
      </w:r>
    </w:p>
    <w:p w:rsidR="223433E1" w:rsidP="6CD531E3" w:rsidRDefault="223433E1" w14:paraId="5E5AAEFE" w14:textId="69D2F627">
      <w:pPr>
        <w:pStyle w:val="Heading2"/>
        <w:rPr>
          <w:rFonts w:ascii="Calibri" w:hAnsi="Calibri" w:eastAsia="Calibri" w:cs="Calibri"/>
          <w:color w:val="000000" w:themeColor="text1"/>
        </w:rPr>
      </w:pPr>
      <w:r w:rsidRPr="6CD531E3">
        <w:rPr>
          <w:rFonts w:ascii="Calibri" w:hAnsi="Calibri" w:eastAsia="Calibri" w:cs="Calibri"/>
          <w:color w:val="000000" w:themeColor="text1"/>
        </w:rPr>
        <w:t>Alignments</w:t>
      </w:r>
    </w:p>
    <w:p w:rsidR="223433E1" w:rsidP="6CD531E3" w:rsidRDefault="223433E1" w14:paraId="57B567A6" w14:textId="0288D7F2">
      <w:pPr>
        <w:pStyle w:val="Heading3"/>
        <w:rPr>
          <w:rFonts w:ascii="Calibri" w:hAnsi="Calibri" w:eastAsia="Calibri" w:cs="Calibri"/>
          <w:color w:val="000000" w:themeColor="text1"/>
        </w:rPr>
      </w:pPr>
      <w:r w:rsidRPr="6CD531E3">
        <w:rPr>
          <w:rFonts w:ascii="Calibri" w:hAnsi="Calibri" w:eastAsia="Calibri" w:cs="Calibri"/>
          <w:color w:val="000000" w:themeColor="text1"/>
        </w:rPr>
        <w:t>Course Outcomes</w:t>
      </w:r>
    </w:p>
    <w:p w:rsidR="460DEFED" w:rsidP="6CD531E3" w:rsidRDefault="460DEFED" w14:paraId="4AC99720" w14:textId="7F4AD58D">
      <w:pPr>
        <w:ind w:left="-20" w:right="-20"/>
        <w:rPr>
          <w:rFonts w:ascii="Calibri" w:hAnsi="Calibri" w:eastAsia="Calibri" w:cs="Calibri"/>
          <w:color w:val="222222"/>
        </w:rPr>
      </w:pPr>
      <w:r w:rsidRPr="6CD531E3">
        <w:rPr>
          <w:rFonts w:ascii="Calibri" w:hAnsi="Calibri" w:eastAsia="Calibri" w:cs="Calibri"/>
          <w:color w:val="000000" w:themeColor="text1"/>
        </w:rPr>
        <w:t xml:space="preserve">CLO I: </w:t>
      </w:r>
      <w:r w:rsidRPr="6CD531E3">
        <w:rPr>
          <w:rFonts w:ascii="Calibri" w:hAnsi="Calibri" w:eastAsia="Calibri" w:cs="Calibri"/>
          <w:color w:val="222222"/>
        </w:rPr>
        <w:t>Describe the professional practices of special education teachers.</w:t>
      </w:r>
    </w:p>
    <w:p w:rsidR="460DEFED" w:rsidP="6CD531E3" w:rsidRDefault="460DEFED" w14:paraId="2362A11A" w14:textId="4106DCFF">
      <w:pPr>
        <w:ind w:left="-20" w:right="-20"/>
        <w:rPr>
          <w:rFonts w:ascii="Calibri" w:hAnsi="Calibri" w:eastAsia="Calibri" w:cs="Calibri"/>
          <w:color w:val="222222"/>
        </w:rPr>
      </w:pPr>
      <w:r w:rsidRPr="6CD531E3">
        <w:rPr>
          <w:rFonts w:ascii="Calibri" w:hAnsi="Calibri" w:eastAsia="Calibri" w:cs="Calibri"/>
          <w:color w:val="222222"/>
        </w:rPr>
        <w:t>CLO II:</w:t>
      </w:r>
      <w:r w:rsidRPr="6CD531E3" w:rsidR="72315FC5">
        <w:rPr>
          <w:rFonts w:ascii="Calibri" w:hAnsi="Calibri" w:eastAsia="Calibri" w:cs="Calibri"/>
          <w:color w:val="222222"/>
        </w:rPr>
        <w:t xml:space="preserve"> Identify the 13 disability categories recognized by the Individuals with Disabilities Education Act (IDEA).</w:t>
      </w:r>
    </w:p>
    <w:p w:rsidR="460DEFED" w:rsidP="6CD531E3" w:rsidRDefault="460DEFED" w14:paraId="57D2EE8B" w14:textId="3841374D">
      <w:pPr>
        <w:ind w:left="-20" w:right="-20"/>
        <w:rPr>
          <w:rFonts w:ascii="Calibri" w:hAnsi="Calibri" w:eastAsia="Calibri" w:cs="Calibri"/>
          <w:color w:val="222222"/>
        </w:rPr>
      </w:pPr>
      <w:r w:rsidRPr="6CD531E3">
        <w:rPr>
          <w:rFonts w:ascii="Calibri" w:hAnsi="Calibri" w:eastAsia="Calibri" w:cs="Calibri"/>
          <w:color w:val="222222"/>
        </w:rPr>
        <w:t>CLO III:</w:t>
      </w:r>
      <w:r w:rsidRPr="6CD531E3" w:rsidR="071A24A9">
        <w:rPr>
          <w:rFonts w:ascii="Calibri" w:hAnsi="Calibri" w:eastAsia="Calibri" w:cs="Calibri"/>
          <w:color w:val="222222"/>
        </w:rPr>
        <w:t xml:space="preserve"> Examine the historical and philosophical foundations of special education.</w:t>
      </w:r>
    </w:p>
    <w:p w:rsidR="460DEFED" w:rsidP="6CD531E3" w:rsidRDefault="460DEFED" w14:paraId="5A0B047E" w14:textId="588A43F0">
      <w:pPr>
        <w:ind w:left="-20" w:right="-20"/>
        <w:rPr>
          <w:rFonts w:ascii="Calibri" w:hAnsi="Calibri" w:eastAsia="Calibri" w:cs="Calibri"/>
          <w:color w:val="222222"/>
        </w:rPr>
      </w:pPr>
      <w:r w:rsidRPr="6CD531E3">
        <w:rPr>
          <w:rFonts w:ascii="Calibri" w:hAnsi="Calibri" w:eastAsia="Calibri" w:cs="Calibri"/>
          <w:color w:val="222222"/>
        </w:rPr>
        <w:t>CLO IV:</w:t>
      </w:r>
      <w:r w:rsidRPr="6CD531E3" w:rsidR="5A239C9B">
        <w:rPr>
          <w:rFonts w:ascii="Calibri" w:hAnsi="Calibri" w:eastAsia="Calibri" w:cs="Calibri"/>
          <w:color w:val="222222"/>
        </w:rPr>
        <w:t xml:space="preserve"> Explain intervention and assessment procedures for prospective special education students.</w:t>
      </w:r>
    </w:p>
    <w:p w:rsidR="223433E1" w:rsidP="6CD531E3" w:rsidRDefault="223433E1" w14:paraId="5C4C963C" w14:textId="10CBEC78">
      <w:pPr>
        <w:rPr>
          <w:rFonts w:ascii="Calibri" w:hAnsi="Calibri" w:eastAsia="Calibri" w:cs="Calibri"/>
          <w:color w:val="000000" w:themeColor="text1"/>
        </w:rPr>
      </w:pPr>
      <w:r w:rsidRPr="6CD531E3">
        <w:rPr>
          <w:rFonts w:ascii="Calibri" w:hAnsi="Calibri" w:eastAsia="Calibri" w:cs="Calibri"/>
          <w:color w:val="000000" w:themeColor="text1"/>
        </w:rPr>
        <w:t>CLO V: Describe the utility of important collaborative relationships: school, district, and family members.</w:t>
      </w:r>
    </w:p>
    <w:p w:rsidR="25117C73" w:rsidP="6CD531E3" w:rsidRDefault="25117C73" w14:paraId="74981C47" w14:textId="33BCE607">
      <w:pPr>
        <w:rPr>
          <w:rFonts w:ascii="Calibri" w:hAnsi="Calibri" w:eastAsia="Calibri" w:cs="Calibri"/>
          <w:color w:val="000000" w:themeColor="text1"/>
        </w:rPr>
      </w:pPr>
      <w:r w:rsidRPr="6CD531E3">
        <w:rPr>
          <w:rFonts w:ascii="Calibri" w:hAnsi="Calibri" w:eastAsia="Calibri" w:cs="Calibri"/>
          <w:color w:val="000000" w:themeColor="text1"/>
        </w:rPr>
        <w:t>CLO VI: Identify relevant pedagogy to maximize student learning.</w:t>
      </w:r>
    </w:p>
    <w:p w:rsidR="223433E1" w:rsidP="6CD531E3" w:rsidRDefault="223433E1" w14:paraId="25F2DEA0" w14:textId="14E90C92">
      <w:pPr>
        <w:pStyle w:val="Heading3"/>
        <w:rPr>
          <w:rFonts w:ascii="Calibri" w:hAnsi="Calibri" w:eastAsia="Calibri" w:cs="Calibri"/>
          <w:color w:val="000000" w:themeColor="text1"/>
        </w:rPr>
      </w:pPr>
      <w:r w:rsidRPr="6CD531E3">
        <w:rPr>
          <w:rFonts w:ascii="Calibri" w:hAnsi="Calibri" w:eastAsia="Calibri" w:cs="Calibri"/>
          <w:color w:val="000000" w:themeColor="text1"/>
        </w:rPr>
        <w:t xml:space="preserve">Specific </w:t>
      </w:r>
      <w:proofErr w:type="spellStart"/>
      <w:r w:rsidRPr="6CD531E3">
        <w:rPr>
          <w:rFonts w:ascii="Calibri" w:hAnsi="Calibri" w:eastAsia="Calibri" w:cs="Calibri"/>
          <w:color w:val="000000" w:themeColor="text1"/>
        </w:rPr>
        <w:t>InTASC</w:t>
      </w:r>
      <w:proofErr w:type="spellEnd"/>
      <w:r w:rsidRPr="6CD531E3">
        <w:rPr>
          <w:rFonts w:ascii="Calibri" w:hAnsi="Calibri" w:eastAsia="Calibri" w:cs="Calibri"/>
          <w:color w:val="000000" w:themeColor="text1"/>
        </w:rPr>
        <w:t xml:space="preserve"> Standards</w:t>
      </w:r>
    </w:p>
    <w:tbl>
      <w:tblPr>
        <w:tblW w:w="12961" w:type="dxa"/>
        <w:tblLook w:val="04A0" w:firstRow="1" w:lastRow="0" w:firstColumn="1" w:lastColumn="0" w:noHBand="0" w:noVBand="1"/>
        <w:tblCaption w:val="InTASC Standards"/>
      </w:tblPr>
      <w:tblGrid>
        <w:gridCol w:w="1534"/>
        <w:gridCol w:w="1534"/>
        <w:gridCol w:w="9893"/>
      </w:tblGrid>
      <w:tr w:rsidRPr="00B11FFB" w:rsidR="006D30C7" w:rsidTr="15DF36A2" w14:paraId="64A7ADDB" w14:textId="77777777">
        <w:trPr>
          <w:trHeight w:val="620"/>
          <w:tblHeader/>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D30C7" w:rsidR="006D30C7" w:rsidP="15DF36A2" w:rsidRDefault="006D30C7" w14:paraId="515E47D3" w14:textId="483D9D59">
            <w:pPr>
              <w:spacing w:after="0" w:line="240" w:lineRule="auto"/>
              <w:jc w:val="center"/>
              <w:rPr>
                <w:rFonts w:eastAsia="Times New Roman"/>
                <w:b/>
                <w:bCs/>
                <w:color w:val="000000"/>
              </w:rPr>
            </w:pPr>
            <w:proofErr w:type="spellStart"/>
            <w:r w:rsidRPr="15DF36A2">
              <w:rPr>
                <w:rFonts w:eastAsia="Times New Roman"/>
                <w:b/>
                <w:bCs/>
                <w:color w:val="000000" w:themeColor="text1"/>
              </w:rPr>
              <w:t>InTASC</w:t>
            </w:r>
            <w:proofErr w:type="spellEnd"/>
            <w:r w:rsidRPr="15DF36A2">
              <w:rPr>
                <w:rFonts w:eastAsia="Times New Roman"/>
                <w:b/>
                <w:bCs/>
                <w:color w:val="000000" w:themeColor="text1"/>
              </w:rPr>
              <w:t xml:space="preserve"> </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bottom"/>
          </w:tcPr>
          <w:p w:rsidRPr="006D30C7" w:rsidR="006D30C7" w:rsidP="00705D32" w:rsidRDefault="006D30C7" w14:paraId="28F64F1B" w14:textId="4C9C778B">
            <w:pPr>
              <w:spacing w:line="240" w:lineRule="auto"/>
              <w:jc w:val="center"/>
              <w:rPr>
                <w:rFonts w:eastAsia="Times New Roman"/>
                <w:b/>
                <w:bCs/>
                <w:color w:val="000000" w:themeColor="text1"/>
              </w:rPr>
            </w:pPr>
            <w:r w:rsidRPr="006D30C7">
              <w:rPr>
                <w:rFonts w:eastAsia="Times New Roman"/>
                <w:b/>
                <w:bCs/>
                <w:color w:val="000000" w:themeColor="text1"/>
              </w:rPr>
              <w:t>Type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bottom"/>
          </w:tcPr>
          <w:p w:rsidRPr="006D30C7" w:rsidR="006D30C7" w:rsidP="00705D32" w:rsidRDefault="00D70043" w14:paraId="0C459667" w14:textId="6A151251">
            <w:pPr>
              <w:spacing w:after="0" w:line="240" w:lineRule="auto"/>
              <w:jc w:val="center"/>
              <w:rPr>
                <w:rFonts w:eastAsia="Times New Roman" w:cstheme="minorHAnsi"/>
                <w:b/>
                <w:bCs/>
                <w:color w:val="000000"/>
              </w:rPr>
            </w:pPr>
            <w:r>
              <w:rPr>
                <w:rFonts w:eastAsia="Times New Roman" w:cstheme="minorHAnsi"/>
                <w:b/>
                <w:bCs/>
                <w:color w:val="000000"/>
              </w:rPr>
              <w:t>S</w:t>
            </w:r>
            <w:r w:rsidRPr="006D30C7" w:rsidR="006D30C7">
              <w:rPr>
                <w:rFonts w:eastAsia="Times New Roman" w:cstheme="minorHAnsi"/>
                <w:b/>
                <w:bCs/>
                <w:color w:val="000000"/>
              </w:rPr>
              <w:t>pecific Standard</w:t>
            </w:r>
          </w:p>
        </w:tc>
      </w:tr>
      <w:tr w:rsidRPr="00B11FFB" w:rsidR="00A0539C" w:rsidTr="15DF36A2" w14:paraId="0646B091" w14:textId="77777777">
        <w:trPr>
          <w:trHeight w:val="62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11FFB" w:rsidR="00A0539C" w:rsidP="006633DF" w:rsidRDefault="007970C9" w14:paraId="23EAC304" w14:textId="4A0E20CA">
            <w:pPr>
              <w:spacing w:after="0" w:line="240" w:lineRule="auto"/>
              <w:rPr>
                <w:rFonts w:eastAsia="Times New Roman" w:cstheme="minorHAnsi"/>
                <w:color w:val="000000"/>
              </w:rPr>
            </w:pPr>
            <w:r w:rsidRPr="00B11FFB">
              <w:rPr>
                <w:rFonts w:eastAsia="Times New Roman" w:cstheme="minorHAnsi"/>
                <w:color w:val="000000"/>
              </w:rPr>
              <w:t>2h</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473FA7F9" w:rsidP="6CD531E3" w:rsidRDefault="473FA7F9" w14:paraId="7847AE4A" w14:textId="04F6839F">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1FFB" w:rsidR="00A0539C" w:rsidP="006633DF" w:rsidRDefault="00B11FFB" w14:paraId="6C409FFD" w14:textId="19265360">
            <w:pPr>
              <w:spacing w:after="0" w:line="240" w:lineRule="auto"/>
              <w:rPr>
                <w:rFonts w:eastAsia="Times New Roman" w:cstheme="minorHAnsi"/>
                <w:color w:val="000000"/>
              </w:rPr>
            </w:pPr>
            <w:r w:rsidRPr="00B11FFB">
              <w:rPr>
                <w:rFonts w:eastAsia="Times New Roman" w:cstheme="minorHAnsi"/>
                <w:color w:val="000000"/>
              </w:rPr>
              <w:t>The teacher understands students with exceptional needs, including those associated with disabilities and giftedness, and knows how to use strategies and resources to address these needs.</w:t>
            </w:r>
          </w:p>
        </w:tc>
      </w:tr>
      <w:tr w:rsidRPr="00B11FFB" w:rsidR="00A0539C" w:rsidTr="15DF36A2" w14:paraId="29D88F4C" w14:textId="77777777">
        <w:trPr>
          <w:trHeight w:val="90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11FFB" w:rsidR="00A0539C" w:rsidP="0074709F" w:rsidRDefault="00A0539C" w14:paraId="41DA4341" w14:textId="77777777">
            <w:pPr>
              <w:spacing w:after="0" w:line="240" w:lineRule="auto"/>
              <w:rPr>
                <w:rFonts w:eastAsia="Times New Roman" w:cstheme="minorHAnsi"/>
                <w:color w:val="000000"/>
              </w:rPr>
            </w:pPr>
            <w:r w:rsidRPr="00B11FFB">
              <w:rPr>
                <w:rFonts w:eastAsia="Times New Roman" w:cstheme="minorHAnsi"/>
                <w:color w:val="000000"/>
              </w:rPr>
              <w:t>7m</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1C769ACE" w:rsidP="6CD531E3" w:rsidRDefault="1C769ACE" w14:paraId="5CEEAE6C" w14:textId="04F6839F">
            <w:pPr>
              <w:spacing w:line="240" w:lineRule="auto"/>
              <w:rPr>
                <w:rFonts w:eastAsia="Times New Roman"/>
                <w:color w:val="000000" w:themeColor="text1"/>
              </w:rPr>
            </w:pPr>
            <w:r w:rsidRPr="6CD531E3">
              <w:rPr>
                <w:rFonts w:eastAsia="Times New Roman"/>
                <w:color w:val="000000" w:themeColor="text1"/>
              </w:rPr>
              <w:t>Knowledge</w:t>
            </w:r>
          </w:p>
          <w:p w:rsidR="6CD531E3" w:rsidP="6CD531E3" w:rsidRDefault="6CD531E3" w14:paraId="2C3E0E36" w14:textId="7053491F">
            <w:pPr>
              <w:spacing w:line="240" w:lineRule="auto"/>
              <w:rPr>
                <w:rFonts w:eastAsia="Times New Roman"/>
                <w:color w:val="000000" w:themeColor="text1"/>
              </w:rPr>
            </w:pP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1FFB" w:rsidR="00A0539C" w:rsidP="0074709F" w:rsidRDefault="00A0539C" w14:paraId="23811392" w14:textId="77777777">
            <w:pPr>
              <w:spacing w:after="0" w:line="240" w:lineRule="auto"/>
              <w:rPr>
                <w:rFonts w:eastAsia="Times New Roman" w:cstheme="minorHAnsi"/>
                <w:color w:val="000000"/>
              </w:rPr>
            </w:pPr>
            <w:r w:rsidRPr="00B11FFB">
              <w:rPr>
                <w:rFonts w:eastAsia="Times New Roman" w:cstheme="minorHAnsi"/>
                <w:color w:val="000000"/>
              </w:rPr>
              <w:t>The teacher knows when and how to access resources and collaborate with others to support student learning (e.g., special educators, related service providers, language learner specialists, librarians, media specialists, community organizations).</w:t>
            </w:r>
          </w:p>
        </w:tc>
      </w:tr>
      <w:tr w:rsidRPr="00B11FFB" w:rsidR="003701A5" w:rsidTr="15DF36A2" w14:paraId="5E27D9CA" w14:textId="77777777">
        <w:trPr>
          <w:trHeight w:val="90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3701A5" w:rsidP="0074709F" w:rsidRDefault="003701A5" w14:paraId="426D72F6" w14:textId="229560D3">
            <w:pPr>
              <w:spacing w:after="0" w:line="240" w:lineRule="auto"/>
              <w:rPr>
                <w:rFonts w:eastAsia="Times New Roman" w:cstheme="minorHAnsi"/>
                <w:color w:val="000000"/>
              </w:rPr>
            </w:pPr>
            <w:r>
              <w:rPr>
                <w:rFonts w:eastAsia="Times New Roman" w:cstheme="minorHAnsi"/>
                <w:color w:val="000000"/>
              </w:rPr>
              <w:lastRenderedPageBreak/>
              <w:t>8m</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6CD32DA5" w:rsidP="6CD531E3" w:rsidRDefault="6CD32DA5" w14:paraId="7AE53FBF" w14:textId="38C230C1">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3701A5" w:rsidP="0074709F" w:rsidRDefault="000C16A4" w14:paraId="7BE01238" w14:textId="230953AB">
            <w:pPr>
              <w:spacing w:after="0" w:line="240" w:lineRule="auto"/>
              <w:rPr>
                <w:rFonts w:eastAsia="Times New Roman" w:cstheme="minorHAnsi"/>
                <w:color w:val="000000"/>
              </w:rPr>
            </w:pPr>
            <w:r w:rsidRPr="000C16A4">
              <w:rPr>
                <w:rFonts w:eastAsia="Times New Roman" w:cstheme="minorHAnsi"/>
                <w:color w:val="000000"/>
              </w:rPr>
              <w:t xml:space="preserve">The teacher understands how multiple forms of communication (oral, written, nonverbal, digital, visual) convey ideas, foster </w:t>
            </w:r>
            <w:proofErr w:type="spellStart"/>
            <w:r w:rsidRPr="000C16A4">
              <w:rPr>
                <w:rFonts w:eastAsia="Times New Roman" w:cstheme="minorHAnsi"/>
                <w:color w:val="000000"/>
              </w:rPr>
              <w:t>self expression</w:t>
            </w:r>
            <w:proofErr w:type="spellEnd"/>
            <w:r w:rsidRPr="000C16A4">
              <w:rPr>
                <w:rFonts w:eastAsia="Times New Roman" w:cstheme="minorHAnsi"/>
                <w:color w:val="000000"/>
              </w:rPr>
              <w:t>, and build relationships.</w:t>
            </w:r>
          </w:p>
        </w:tc>
      </w:tr>
      <w:tr w:rsidRPr="00B11FFB" w:rsidR="00377DD1" w:rsidTr="15DF36A2" w14:paraId="24C1D94A" w14:textId="77777777">
        <w:trPr>
          <w:trHeight w:val="90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377DD1" w:rsidP="0074709F" w:rsidRDefault="003373D9" w14:paraId="196D9BA9" w14:textId="708534E3">
            <w:pPr>
              <w:spacing w:after="0" w:line="240" w:lineRule="auto"/>
              <w:rPr>
                <w:rFonts w:eastAsia="Times New Roman" w:cstheme="minorHAnsi"/>
                <w:color w:val="000000"/>
              </w:rPr>
            </w:pPr>
            <w:r>
              <w:rPr>
                <w:rFonts w:eastAsia="Times New Roman" w:cstheme="minorHAnsi"/>
                <w:color w:val="000000"/>
              </w:rPr>
              <w:t>9i</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3C2C44D1" w:rsidP="6CD531E3" w:rsidRDefault="3C2C44D1" w14:paraId="5994EA17" w14:textId="44CC7DDB">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377DD1" w:rsidP="0074709F" w:rsidRDefault="003373D9" w14:paraId="1CF9586C" w14:textId="12E43B8E">
            <w:pPr>
              <w:spacing w:after="0" w:line="240" w:lineRule="auto"/>
              <w:rPr>
                <w:rFonts w:eastAsia="Times New Roman" w:cstheme="minorHAnsi"/>
                <w:color w:val="000000"/>
              </w:rPr>
            </w:pPr>
            <w:r w:rsidRPr="003373D9">
              <w:rPr>
                <w:rFonts w:eastAsia="Times New Roman" w:cstheme="minorHAnsi"/>
                <w:color w:val="000000"/>
              </w:rPr>
              <w:t>The teacher understands how personal identity, worldview, and prior experience affect perceptions and expectations, and recognizes how they may bias behaviors and interactions with others.</w:t>
            </w:r>
          </w:p>
        </w:tc>
      </w:tr>
      <w:tr w:rsidRPr="00B11FFB" w:rsidR="00A0539C" w:rsidTr="15DF36A2" w14:paraId="467A9D5B" w14:textId="77777777">
        <w:trPr>
          <w:trHeight w:val="90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11FFB" w:rsidR="00A0539C" w:rsidP="0074709F" w:rsidRDefault="00A0539C" w14:paraId="5C7795D7" w14:textId="77777777">
            <w:pPr>
              <w:spacing w:after="0" w:line="240" w:lineRule="auto"/>
              <w:rPr>
                <w:rFonts w:eastAsia="Times New Roman" w:cstheme="minorHAnsi"/>
                <w:color w:val="000000"/>
              </w:rPr>
            </w:pPr>
            <w:r w:rsidRPr="00B11FFB">
              <w:rPr>
                <w:rFonts w:eastAsia="Times New Roman" w:cstheme="minorHAnsi"/>
                <w:color w:val="000000"/>
              </w:rPr>
              <w:t>9j</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54EDF7E7" w:rsidP="6CD531E3" w:rsidRDefault="54EDF7E7" w14:paraId="43E1C174" w14:textId="44B58BC7">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1FFB" w:rsidR="00A0539C" w:rsidP="0074709F" w:rsidRDefault="00A0539C" w14:paraId="3C7097C1" w14:textId="77777777">
            <w:pPr>
              <w:spacing w:after="0" w:line="240" w:lineRule="auto"/>
              <w:rPr>
                <w:rFonts w:eastAsia="Times New Roman" w:cstheme="minorHAnsi"/>
                <w:color w:val="000000"/>
              </w:rPr>
            </w:pPr>
            <w:r w:rsidRPr="00B11FFB">
              <w:rPr>
                <w:rFonts w:eastAsia="Times New Roman" w:cstheme="minorHAnsi"/>
                <w:color w:val="000000"/>
              </w:rPr>
              <w:t>The teacher understands laws related to learners’ rights and teacher responsibilities (e.g., for educational equity, appropriate education for learners with disabilities, confidentiality, privacy, appropriate treatment of learners, reporting in situations related to possible child abuse).</w:t>
            </w:r>
          </w:p>
        </w:tc>
      </w:tr>
      <w:tr w:rsidRPr="00B11FFB" w:rsidR="0099511D" w:rsidTr="15DF36A2" w14:paraId="255D2509" w14:textId="77777777">
        <w:trPr>
          <w:trHeight w:val="90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99511D" w:rsidP="0074709F" w:rsidRDefault="0099511D" w14:paraId="6700925C" w14:textId="4A37F1BB">
            <w:pPr>
              <w:spacing w:after="0" w:line="240" w:lineRule="auto"/>
              <w:rPr>
                <w:rFonts w:eastAsia="Times New Roman" w:cstheme="minorHAnsi"/>
                <w:color w:val="000000"/>
              </w:rPr>
            </w:pPr>
            <w:r w:rsidRPr="00B11FFB">
              <w:rPr>
                <w:rFonts w:eastAsia="Times New Roman" w:cstheme="minorHAnsi"/>
                <w:color w:val="000000"/>
              </w:rPr>
              <w:t>9n</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5751B3F8" w:rsidP="6CD531E3" w:rsidRDefault="5751B3F8" w14:paraId="217201F7" w14:textId="2E887F6F">
            <w:pPr>
              <w:spacing w:after="0" w:line="240" w:lineRule="auto"/>
            </w:pPr>
            <w:r w:rsidRPr="6CD531E3">
              <w:rPr>
                <w:rFonts w:eastAsia="Times New Roman"/>
                <w:color w:val="000000" w:themeColor="text1"/>
              </w:rPr>
              <w:t>Disposition</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99511D" w:rsidP="0099511D" w:rsidRDefault="0099511D" w14:paraId="1BFBC910" w14:textId="64399BF1">
            <w:pPr>
              <w:rPr>
                <w:rFonts w:cstheme="minorHAnsi"/>
              </w:rPr>
            </w:pPr>
            <w:r w:rsidRPr="00B11FFB">
              <w:rPr>
                <w:rFonts w:cstheme="minorHAnsi"/>
              </w:rPr>
              <w:t>The teacher sees him/herself as a learner, continuously seeking opportunities to draw upon current education policy and research as sources of analysis and reflection to improve practice.</w:t>
            </w:r>
          </w:p>
        </w:tc>
      </w:tr>
      <w:tr w:rsidRPr="00B11FFB" w:rsidR="00A0539C" w:rsidTr="15DF36A2" w14:paraId="38AE64FF" w14:textId="77777777">
        <w:trPr>
          <w:trHeight w:val="62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A0539C" w:rsidP="00773775" w:rsidRDefault="00A0539C" w14:paraId="41DA3674" w14:textId="1C0E0BD9">
            <w:pPr>
              <w:spacing w:after="0" w:line="240" w:lineRule="auto"/>
              <w:rPr>
                <w:rFonts w:eastAsia="Times New Roman" w:cstheme="minorHAnsi"/>
                <w:color w:val="000000"/>
              </w:rPr>
            </w:pPr>
            <w:r w:rsidRPr="00B11FFB">
              <w:rPr>
                <w:rFonts w:eastAsia="Times New Roman" w:cstheme="minorHAnsi"/>
                <w:color w:val="000000"/>
              </w:rPr>
              <w:t>9o</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0AA98B68" w:rsidP="6CD531E3" w:rsidRDefault="0AA98B68" w14:paraId="6A87E273" w14:textId="3666AD52">
            <w:pPr>
              <w:spacing w:after="0" w:line="240" w:lineRule="auto"/>
            </w:pPr>
            <w:r w:rsidRPr="6CD531E3">
              <w:rPr>
                <w:rFonts w:eastAsia="Times New Roman"/>
                <w:color w:val="000000" w:themeColor="text1"/>
              </w:rPr>
              <w:t>Disposition</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A0539C" w:rsidP="00773775" w:rsidRDefault="00A0539C" w14:paraId="07288621" w14:textId="4DECC17D">
            <w:pPr>
              <w:spacing w:after="0" w:line="240" w:lineRule="auto"/>
              <w:rPr>
                <w:rFonts w:eastAsia="Times New Roman" w:cstheme="minorHAnsi"/>
                <w:color w:val="000000"/>
              </w:rPr>
            </w:pPr>
            <w:r w:rsidRPr="00B11FFB">
              <w:rPr>
                <w:rFonts w:eastAsia="Times New Roman" w:cstheme="minorHAnsi"/>
                <w:color w:val="000000"/>
              </w:rPr>
              <w:t>The teacher understands the expectations of the profession including codes of ethics, professional standards of practice, and relevant law and policy.</w:t>
            </w:r>
          </w:p>
        </w:tc>
      </w:tr>
      <w:tr w:rsidRPr="00B11FFB" w:rsidR="00A0539C" w:rsidTr="15DF36A2" w14:paraId="0B04F46D" w14:textId="77777777">
        <w:trPr>
          <w:trHeight w:val="71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A0539C" w:rsidP="00773775" w:rsidRDefault="00A0539C" w14:paraId="65C76582" w14:textId="0EC7AC42">
            <w:pPr>
              <w:spacing w:after="0" w:line="240" w:lineRule="auto"/>
              <w:rPr>
                <w:rFonts w:eastAsia="Times New Roman" w:cstheme="minorHAnsi"/>
                <w:color w:val="000000"/>
              </w:rPr>
            </w:pPr>
            <w:r w:rsidRPr="00B11FFB">
              <w:rPr>
                <w:rFonts w:eastAsia="Times New Roman" w:cstheme="minorHAnsi"/>
                <w:color w:val="000000"/>
              </w:rPr>
              <w:t>10d</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7711F46D" w:rsidP="6CD531E3" w:rsidRDefault="7711F46D" w14:paraId="2FAD4B47" w14:textId="09D14744">
            <w:pPr>
              <w:spacing w:line="240" w:lineRule="auto"/>
              <w:rPr>
                <w:rFonts w:eastAsia="Times New Roman"/>
                <w:color w:val="000000" w:themeColor="text1"/>
              </w:rPr>
            </w:pPr>
            <w:r w:rsidRPr="6CD531E3">
              <w:rPr>
                <w:rFonts w:eastAsia="Times New Roman"/>
                <w:color w:val="000000" w:themeColor="text1"/>
              </w:rPr>
              <w:t>Performance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A0539C" w:rsidP="00773775" w:rsidRDefault="00A0539C" w14:paraId="3FE9E50D" w14:textId="26F7A9DF">
            <w:pPr>
              <w:spacing w:after="0" w:line="240" w:lineRule="auto"/>
              <w:rPr>
                <w:rFonts w:eastAsia="Times New Roman" w:cstheme="minorHAnsi"/>
                <w:color w:val="000000"/>
              </w:rPr>
            </w:pPr>
            <w:r w:rsidRPr="00B11FFB">
              <w:rPr>
                <w:rFonts w:eastAsia="Times New Roman" w:cstheme="minorHAnsi"/>
                <w:color w:val="000000"/>
              </w:rPr>
              <w:t>The teacher works collaboratively with learners and their families to establish mutual expectations and ongoing communication to support learner development and achievement.</w:t>
            </w:r>
          </w:p>
        </w:tc>
      </w:tr>
      <w:tr w:rsidRPr="00B11FFB" w:rsidR="00A0539C" w:rsidTr="15DF36A2" w14:paraId="72C59E3D" w14:textId="77777777">
        <w:trPr>
          <w:trHeight w:val="701"/>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A0539C" w:rsidP="00773775" w:rsidRDefault="00A0539C" w14:paraId="58219EC3" w14:textId="23AEA6DC">
            <w:pPr>
              <w:spacing w:after="0" w:line="240" w:lineRule="auto"/>
              <w:rPr>
                <w:rFonts w:eastAsia="Times New Roman" w:cstheme="minorHAnsi"/>
                <w:color w:val="000000"/>
              </w:rPr>
            </w:pPr>
            <w:r w:rsidRPr="00B11FFB">
              <w:rPr>
                <w:rFonts w:cstheme="minorHAnsi"/>
              </w:rPr>
              <w:t>10l</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2F895187" w:rsidP="6CD531E3" w:rsidRDefault="2F895187" w14:paraId="6D81828B" w14:textId="356CCE71">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A0539C" w:rsidP="00773775" w:rsidRDefault="00A0539C" w14:paraId="1EB076AD" w14:textId="12DD178C">
            <w:pPr>
              <w:spacing w:after="0" w:line="240" w:lineRule="auto"/>
              <w:rPr>
                <w:rFonts w:eastAsia="Times New Roman" w:cstheme="minorHAnsi"/>
                <w:color w:val="000000"/>
              </w:rPr>
            </w:pPr>
            <w:r w:rsidRPr="00B11FFB">
              <w:rPr>
                <w:rFonts w:cstheme="minorHAnsi"/>
              </w:rPr>
              <w:t>The teacher understands schools as organizations within a historical, cultural, political, and social context and knows how to work with others across the system to support learners.</w:t>
            </w:r>
          </w:p>
        </w:tc>
      </w:tr>
      <w:tr w:rsidRPr="00B11FFB" w:rsidR="00A0539C" w:rsidTr="15DF36A2" w14:paraId="205FBFDA" w14:textId="77777777">
        <w:trPr>
          <w:trHeight w:val="710"/>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11FFB" w:rsidR="00A0539C" w:rsidP="00773775" w:rsidRDefault="00A0539C" w14:paraId="4039ED22" w14:textId="77777777">
            <w:pPr>
              <w:spacing w:after="0" w:line="240" w:lineRule="auto"/>
              <w:rPr>
                <w:rFonts w:eastAsia="Times New Roman" w:cstheme="minorHAnsi"/>
                <w:color w:val="000000"/>
              </w:rPr>
            </w:pPr>
            <w:r w:rsidRPr="00B11FFB">
              <w:rPr>
                <w:rFonts w:eastAsia="Times New Roman" w:cstheme="minorHAnsi"/>
                <w:color w:val="000000"/>
              </w:rPr>
              <w:t>10n</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71489FCC" w:rsidP="6CD531E3" w:rsidRDefault="71489FCC" w14:paraId="2C88E679" w14:textId="7716EC4F">
            <w:pPr>
              <w:spacing w:line="240" w:lineRule="auto"/>
              <w:rPr>
                <w:rFonts w:eastAsia="Times New Roman"/>
                <w:color w:val="000000" w:themeColor="text1"/>
              </w:rPr>
            </w:pPr>
            <w:r w:rsidRPr="6CD531E3">
              <w:rPr>
                <w:rFonts w:eastAsia="Times New Roman"/>
                <w:color w:val="000000" w:themeColor="text1"/>
              </w:rPr>
              <w:t>Knowledge</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B11FFB" w:rsidR="00A0539C" w:rsidP="00773775" w:rsidRDefault="00A0539C" w14:paraId="1F552456" w14:textId="77777777">
            <w:pPr>
              <w:spacing w:after="0" w:line="240" w:lineRule="auto"/>
              <w:rPr>
                <w:rFonts w:eastAsia="Times New Roman" w:cstheme="minorHAnsi"/>
                <w:color w:val="000000"/>
              </w:rPr>
            </w:pPr>
            <w:r w:rsidRPr="00B11FFB">
              <w:rPr>
                <w:rFonts w:eastAsia="Times New Roman" w:cstheme="minorHAnsi"/>
                <w:color w:val="000000"/>
              </w:rPr>
              <w:t>The teacher knows how to work with other adults and has developed skills in collaborative interaction appropriate for both face-to-face and virtual contexts.</w:t>
            </w:r>
          </w:p>
        </w:tc>
      </w:tr>
      <w:tr w:rsidRPr="00B11FFB" w:rsidR="00A0539C" w:rsidTr="15DF36A2" w14:paraId="2E535345" w14:textId="77777777">
        <w:trPr>
          <w:trHeight w:val="629"/>
        </w:trPr>
        <w:tc>
          <w:tcPr>
            <w:tcW w:w="1534"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B11FFB" w:rsidR="00A0539C" w:rsidP="00266E40" w:rsidRDefault="00A0539C" w14:paraId="6DE36482" w14:textId="7963B650">
            <w:pPr>
              <w:spacing w:after="0" w:line="240" w:lineRule="auto"/>
              <w:rPr>
                <w:rFonts w:eastAsia="Times New Roman" w:cstheme="minorHAnsi"/>
                <w:color w:val="000000"/>
              </w:rPr>
            </w:pPr>
            <w:r w:rsidRPr="00B11FFB">
              <w:rPr>
                <w:rFonts w:cstheme="minorHAnsi"/>
              </w:rPr>
              <w:t>10q</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rsidR="1D187F6C" w:rsidP="6CD531E3" w:rsidRDefault="1D187F6C" w14:paraId="42E9E5B3" w14:textId="7C6E7D68">
            <w:pPr>
              <w:spacing w:after="0" w:line="240" w:lineRule="auto"/>
            </w:pPr>
            <w:r w:rsidRPr="6CD531E3">
              <w:rPr>
                <w:rFonts w:eastAsia="Times New Roman"/>
                <w:color w:val="000000" w:themeColor="text1"/>
              </w:rPr>
              <w:t>Disposition</w:t>
            </w:r>
          </w:p>
        </w:tc>
        <w:tc>
          <w:tcPr>
            <w:tcW w:w="9893" w:type="dxa"/>
            <w:tcBorders>
              <w:top w:val="single" w:color="auto" w:sz="4" w:space="0"/>
              <w:left w:val="single" w:color="auto" w:sz="4" w:space="0"/>
              <w:bottom w:val="single" w:color="auto" w:sz="4" w:space="0"/>
              <w:right w:val="single" w:color="auto" w:sz="4" w:space="0"/>
            </w:tcBorders>
            <w:shd w:val="clear" w:color="auto" w:fill="auto"/>
            <w:vAlign w:val="center"/>
          </w:tcPr>
          <w:p w:rsidRPr="00B11FFB" w:rsidR="00A0539C" w:rsidP="00266E40" w:rsidRDefault="00A0539C" w14:paraId="08B54CE3" w14:textId="5BA95C2E">
            <w:pPr>
              <w:spacing w:after="0" w:line="240" w:lineRule="auto"/>
              <w:rPr>
                <w:rFonts w:eastAsia="Times New Roman" w:cstheme="minorHAnsi"/>
                <w:color w:val="000000"/>
              </w:rPr>
            </w:pPr>
            <w:r w:rsidRPr="00B11FFB">
              <w:rPr>
                <w:rFonts w:cstheme="minorHAnsi"/>
              </w:rPr>
              <w:t>The teacher respects families’ beliefs, norms, and expectations and seeks to work collaboratively with learners and families in setting and meeting challenging goals.</w:t>
            </w:r>
          </w:p>
        </w:tc>
      </w:tr>
    </w:tbl>
    <w:p w:rsidRPr="00B11FFB" w:rsidR="00EA6DAE" w:rsidP="00EA6DAE" w:rsidRDefault="00EA6DAE" w14:paraId="485A6105" w14:textId="77777777">
      <w:pPr>
        <w:rPr>
          <w:rFonts w:cstheme="minorHAnsi"/>
        </w:rPr>
      </w:pPr>
    </w:p>
    <w:p w:rsidR="00740522" w:rsidRDefault="00740522" w14:paraId="277CEC6A" w14:textId="77777777">
      <w:pPr>
        <w:rPr>
          <w:rFonts w:cstheme="minorHAnsi"/>
          <w:b/>
          <w:bCs/>
          <w:sz w:val="24"/>
          <w:szCs w:val="24"/>
        </w:rPr>
      </w:pPr>
      <w:r>
        <w:rPr>
          <w:rFonts w:cstheme="minorHAnsi"/>
        </w:rPr>
        <w:br w:type="page"/>
      </w:r>
    </w:p>
    <w:p w:rsidRPr="00B11FFB" w:rsidR="002B51BF" w:rsidP="00E75380" w:rsidRDefault="00E42382" w14:paraId="70F6AEFC" w14:textId="3BA0EBA5">
      <w:pPr>
        <w:pStyle w:val="Heading2"/>
        <w:rPr>
          <w:rFonts w:cstheme="minorHAnsi"/>
        </w:rPr>
      </w:pPr>
      <w:r w:rsidRPr="00B11FFB">
        <w:rPr>
          <w:rFonts w:cstheme="minorHAnsi"/>
        </w:rPr>
        <w:lastRenderedPageBreak/>
        <w:t>Assignment Instructions</w:t>
      </w:r>
    </w:p>
    <w:p w:rsidRPr="00B11FFB" w:rsidR="00E42382" w:rsidP="00F22E0E" w:rsidRDefault="00E42382" w14:paraId="35F5161F" w14:textId="6B186732">
      <w:pPr>
        <w:pStyle w:val="Heading3"/>
        <w:rPr>
          <w:rFonts w:cstheme="minorHAnsi"/>
        </w:rPr>
      </w:pPr>
      <w:r w:rsidRPr="00B11FFB">
        <w:rPr>
          <w:rFonts w:cstheme="minorHAnsi"/>
        </w:rPr>
        <w:t>Purpose</w:t>
      </w:r>
    </w:p>
    <w:p w:rsidRPr="00B11FFB" w:rsidR="181525DC" w:rsidP="5E16EFC3" w:rsidRDefault="00B0031B" w14:paraId="098DBB6E" w14:textId="0EA7494B">
      <w:pPr>
        <w:rPr>
          <w:rFonts w:cstheme="minorHAnsi"/>
        </w:rPr>
      </w:pPr>
      <w:r w:rsidRPr="00B11FFB">
        <w:rPr>
          <w:rFonts w:cstheme="minorHAnsi"/>
        </w:rPr>
        <w:t xml:space="preserve">As </w:t>
      </w:r>
      <w:r w:rsidRPr="00B11FFB" w:rsidR="00323ED5">
        <w:rPr>
          <w:rFonts w:cstheme="minorHAnsi"/>
        </w:rPr>
        <w:t xml:space="preserve">an educator who is </w:t>
      </w:r>
      <w:r w:rsidRPr="00B11FFB">
        <w:rPr>
          <w:rFonts w:cstheme="minorHAnsi"/>
        </w:rPr>
        <w:t>part of an IEP team,</w:t>
      </w:r>
      <w:r w:rsidRPr="00B11FFB" w:rsidR="00323ED5">
        <w:rPr>
          <w:rFonts w:cstheme="minorHAnsi"/>
        </w:rPr>
        <w:t xml:space="preserve"> you </w:t>
      </w:r>
      <w:r w:rsidRPr="00B11FFB" w:rsidR="003F52E8">
        <w:rPr>
          <w:rFonts w:cstheme="minorHAnsi"/>
        </w:rPr>
        <w:t>should</w:t>
      </w:r>
      <w:r w:rsidRPr="00B11FFB" w:rsidR="00323ED5">
        <w:rPr>
          <w:rFonts w:cstheme="minorHAnsi"/>
        </w:rPr>
        <w:t xml:space="preserve"> contribute to</w:t>
      </w:r>
      <w:r w:rsidRPr="00B11FFB" w:rsidR="003F52E8">
        <w:rPr>
          <w:rFonts w:cstheme="minorHAnsi"/>
        </w:rPr>
        <w:t>ward</w:t>
      </w:r>
      <w:r w:rsidRPr="00B11FFB" w:rsidR="00323ED5">
        <w:rPr>
          <w:rFonts w:cstheme="minorHAnsi"/>
        </w:rPr>
        <w:t xml:space="preserve"> ensuring that all IEP team members are on the same page</w:t>
      </w:r>
      <w:r w:rsidRPr="00B11FFB" w:rsidR="001B0814">
        <w:rPr>
          <w:rFonts w:cstheme="minorHAnsi"/>
        </w:rPr>
        <w:t xml:space="preserve">. Not all members of an IEP team, however, will be familiar with important terms, laws, and procedures related to </w:t>
      </w:r>
      <w:r w:rsidRPr="00B11FFB" w:rsidR="00D45628">
        <w:rPr>
          <w:rFonts w:cstheme="minorHAnsi"/>
        </w:rPr>
        <w:t>ensuring</w:t>
      </w:r>
      <w:r w:rsidRPr="00B11FFB" w:rsidR="00D2017D">
        <w:rPr>
          <w:rFonts w:cstheme="minorHAnsi"/>
        </w:rPr>
        <w:t xml:space="preserve"> a student receive</w:t>
      </w:r>
      <w:r w:rsidRPr="00B11FFB" w:rsidR="00D45628">
        <w:rPr>
          <w:rFonts w:cstheme="minorHAnsi"/>
        </w:rPr>
        <w:t>s</w:t>
      </w:r>
      <w:r w:rsidRPr="00B11FFB" w:rsidR="00D2017D">
        <w:rPr>
          <w:rFonts w:cstheme="minorHAnsi"/>
        </w:rPr>
        <w:t xml:space="preserve"> FAPE (Free Appropriate Public Education). </w:t>
      </w:r>
      <w:r w:rsidRPr="00B11FFB" w:rsidR="00D45628">
        <w:rPr>
          <w:rFonts w:cstheme="minorHAnsi"/>
        </w:rPr>
        <w:t xml:space="preserve">This project not only </w:t>
      </w:r>
      <w:r w:rsidRPr="00B11FFB" w:rsidR="003E1168">
        <w:rPr>
          <w:rFonts w:cstheme="minorHAnsi"/>
        </w:rPr>
        <w:t xml:space="preserve">will </w:t>
      </w:r>
      <w:r w:rsidRPr="00B11FFB" w:rsidR="00D45628">
        <w:rPr>
          <w:rFonts w:cstheme="minorHAnsi"/>
        </w:rPr>
        <w:t xml:space="preserve">build your special education knowledge and communication skills, but </w:t>
      </w:r>
      <w:r w:rsidRPr="00B11FFB" w:rsidR="00503663">
        <w:rPr>
          <w:rFonts w:cstheme="minorHAnsi"/>
        </w:rPr>
        <w:t xml:space="preserve">also </w:t>
      </w:r>
      <w:r w:rsidRPr="00B11FFB" w:rsidR="00FE440F">
        <w:rPr>
          <w:rFonts w:cstheme="minorHAnsi"/>
        </w:rPr>
        <w:t>will be a resource that others can use with IEP team members.</w:t>
      </w:r>
    </w:p>
    <w:p w:rsidRPr="00B11FFB" w:rsidR="00944A6C" w:rsidP="5E16EFC3" w:rsidRDefault="00944A6C" w14:paraId="3DDB1C63" w14:textId="55BD2043">
      <w:pPr>
        <w:rPr>
          <w:rFonts w:cstheme="minorHAnsi"/>
        </w:rPr>
      </w:pPr>
      <w:r w:rsidRPr="00B11FFB">
        <w:rPr>
          <w:rFonts w:cstheme="minorHAnsi"/>
        </w:rPr>
        <w:t xml:space="preserve">This assignment employs </w:t>
      </w:r>
      <w:r w:rsidRPr="00B11FFB" w:rsidR="000C77F5">
        <w:rPr>
          <w:rFonts w:cstheme="minorHAnsi"/>
          <w:i/>
          <w:iCs/>
        </w:rPr>
        <w:t>open pedagogy</w:t>
      </w:r>
      <w:r w:rsidRPr="00B11FFB" w:rsidR="000C77F5">
        <w:rPr>
          <w:rFonts w:cstheme="minorHAnsi"/>
        </w:rPr>
        <w:t xml:space="preserve"> practices. Open pedagogy is an approach to learning that centers student agency in the creation of knowledge</w:t>
      </w:r>
      <w:r w:rsidRPr="00B11FFB" w:rsidR="00D41499">
        <w:rPr>
          <w:rFonts w:cstheme="minorHAnsi"/>
        </w:rPr>
        <w:t xml:space="preserve"> and process of learning, in ways that bring authentic value to </w:t>
      </w:r>
      <w:r w:rsidRPr="00B11FFB" w:rsidR="00E2517E">
        <w:rPr>
          <w:rFonts w:cstheme="minorHAnsi"/>
        </w:rPr>
        <w:t>audiences and environments beyond the classroom.</w:t>
      </w:r>
      <w:r w:rsidRPr="00B11FFB" w:rsidR="00C20F42">
        <w:rPr>
          <w:rStyle w:val="FootnoteReference"/>
          <w:rFonts w:cstheme="minorHAnsi"/>
        </w:rPr>
        <w:footnoteReference w:id="2"/>
      </w:r>
      <w:r w:rsidRPr="00B11FFB" w:rsidR="00E2517E">
        <w:rPr>
          <w:rFonts w:cstheme="minorHAnsi"/>
        </w:rPr>
        <w:t xml:space="preserve"> What this means is that </w:t>
      </w:r>
      <w:r w:rsidRPr="00B11FFB" w:rsidR="00E2517E">
        <w:rPr>
          <w:rFonts w:cstheme="minorHAnsi"/>
          <w:i/>
          <w:iCs/>
        </w:rPr>
        <w:t>you</w:t>
      </w:r>
      <w:r w:rsidRPr="00B11FFB" w:rsidR="00E2517E">
        <w:rPr>
          <w:rFonts w:cstheme="minorHAnsi"/>
        </w:rPr>
        <w:t>, the student</w:t>
      </w:r>
      <w:r w:rsidRPr="00B11FFB" w:rsidR="00901000">
        <w:rPr>
          <w:rFonts w:cstheme="minorHAnsi"/>
        </w:rPr>
        <w:t xml:space="preserve">s, are collaboratively gathering </w:t>
      </w:r>
      <w:r w:rsidRPr="00B11FFB" w:rsidR="00A3130A">
        <w:rPr>
          <w:rFonts w:cstheme="minorHAnsi"/>
        </w:rPr>
        <w:t>what you’re learning in this course</w:t>
      </w:r>
      <w:r w:rsidRPr="00B11FFB" w:rsidR="00901000">
        <w:rPr>
          <w:rFonts w:cstheme="minorHAnsi"/>
        </w:rPr>
        <w:t xml:space="preserve"> and organizing </w:t>
      </w:r>
      <w:r w:rsidRPr="00B11FFB" w:rsidR="000860D9">
        <w:rPr>
          <w:rFonts w:cstheme="minorHAnsi"/>
        </w:rPr>
        <w:t>that learning</w:t>
      </w:r>
      <w:r w:rsidRPr="00B11FFB" w:rsidR="00901000">
        <w:rPr>
          <w:rFonts w:cstheme="minorHAnsi"/>
        </w:rPr>
        <w:t xml:space="preserve"> in a way that makes it useful</w:t>
      </w:r>
      <w:r w:rsidRPr="00B11FFB" w:rsidR="00A3130A">
        <w:rPr>
          <w:rFonts w:cstheme="minorHAnsi"/>
        </w:rPr>
        <w:t xml:space="preserve"> to others</w:t>
      </w:r>
      <w:r w:rsidRPr="00B11FFB" w:rsidR="000860D9">
        <w:rPr>
          <w:rFonts w:cstheme="minorHAnsi"/>
        </w:rPr>
        <w:t xml:space="preserve"> after the course is complete. Not only does open pedagogy </w:t>
      </w:r>
      <w:r w:rsidRPr="00B11FFB" w:rsidR="001D2CE8">
        <w:rPr>
          <w:rFonts w:cstheme="minorHAnsi"/>
        </w:rPr>
        <w:t xml:space="preserve">bring greater relevance, engagement, and overall learning effectiveness to </w:t>
      </w:r>
      <w:r w:rsidRPr="00B11FFB" w:rsidR="001D2CE8">
        <w:rPr>
          <w:rFonts w:cstheme="minorHAnsi"/>
          <w:i/>
          <w:iCs/>
        </w:rPr>
        <w:t>you</w:t>
      </w:r>
      <w:r w:rsidRPr="00B11FFB" w:rsidR="001D2CE8">
        <w:rPr>
          <w:rFonts w:cstheme="minorHAnsi"/>
        </w:rPr>
        <w:t>, but it als</w:t>
      </w:r>
      <w:r w:rsidRPr="00B11FFB" w:rsidR="00B5177F">
        <w:rPr>
          <w:rFonts w:cstheme="minorHAnsi"/>
        </w:rPr>
        <w:t>o helps you develop crucial skills as a future educator</w:t>
      </w:r>
      <w:r w:rsidRPr="00B11FFB" w:rsidR="008119BC">
        <w:rPr>
          <w:rFonts w:cstheme="minorHAnsi"/>
        </w:rPr>
        <w:t>: communication, informal teaching, and collaboration, among others.</w:t>
      </w:r>
      <w:r w:rsidRPr="00B11FFB" w:rsidR="000E1C0E">
        <w:rPr>
          <w:rFonts w:cstheme="minorHAnsi"/>
        </w:rPr>
        <w:t xml:space="preserve"> Here is an example of Open Pedagogy project</w:t>
      </w:r>
      <w:r w:rsidRPr="00B11FFB" w:rsidR="008629C6">
        <w:rPr>
          <w:rFonts w:cstheme="minorHAnsi"/>
        </w:rPr>
        <w:t xml:space="preserve"> end-products in a college course: </w:t>
      </w:r>
      <w:hyperlink w:history="1" r:id="rId11">
        <w:r w:rsidRPr="00B11FFB" w:rsidR="008629C6">
          <w:rPr>
            <w:rStyle w:val="Hyperlink"/>
            <w:rFonts w:cstheme="minorHAnsi"/>
          </w:rPr>
          <w:t>CORE 101 Open Pedagogy Project</w:t>
        </w:r>
      </w:hyperlink>
    </w:p>
    <w:p w:rsidRPr="00B11FFB" w:rsidR="00E42382" w:rsidP="00F22E0E" w:rsidRDefault="00E42382" w14:paraId="6E7A7812" w14:textId="4BE6FFE5">
      <w:pPr>
        <w:pStyle w:val="Heading3"/>
        <w:rPr>
          <w:rFonts w:cstheme="minorHAnsi"/>
        </w:rPr>
      </w:pPr>
      <w:r w:rsidRPr="00B11FFB">
        <w:rPr>
          <w:rFonts w:cstheme="minorHAnsi"/>
        </w:rPr>
        <w:t>Task</w:t>
      </w:r>
    </w:p>
    <w:p w:rsidRPr="00B11FFB" w:rsidR="77679874" w:rsidP="6CD531E3" w:rsidRDefault="00C93EA8" w14:paraId="2C162C88" w14:textId="38FA60A8">
      <w:r w:rsidR="00C93EA8">
        <w:rPr/>
        <w:t xml:space="preserve">Create a </w:t>
      </w:r>
      <w:r w:rsidR="0463EF0C">
        <w:rPr/>
        <w:t>publicly available</w:t>
      </w:r>
      <w:r w:rsidR="00C93EA8">
        <w:rPr/>
        <w:t xml:space="preserve"> resource that </w:t>
      </w:r>
      <w:r w:rsidR="6E30635C">
        <w:rPr/>
        <w:t xml:space="preserve">explains </w:t>
      </w:r>
      <w:r w:rsidR="00C93EA8">
        <w:rPr/>
        <w:t xml:space="preserve">the special education process for </w:t>
      </w:r>
      <w:r w:rsidR="006C79BF">
        <w:rPr/>
        <w:t>an IEP team member.</w:t>
      </w:r>
    </w:p>
    <w:p w:rsidRPr="00B11FFB" w:rsidR="008629C6" w:rsidP="0009437E" w:rsidRDefault="007C4B2D" w14:paraId="2CF58C61" w14:textId="11C49DEB">
      <w:pPr>
        <w:pStyle w:val="Heading4"/>
        <w:rPr>
          <w:rFonts w:asciiTheme="minorHAnsi" w:hAnsiTheme="minorHAnsi" w:cstheme="minorHAnsi"/>
        </w:rPr>
      </w:pPr>
      <w:r w:rsidRPr="00B11FFB">
        <w:rPr>
          <w:rFonts w:asciiTheme="minorHAnsi" w:hAnsiTheme="minorHAnsi" w:cstheme="minorHAnsi"/>
        </w:rPr>
        <w:t>Step 1: Informed consent</w:t>
      </w:r>
      <w:r w:rsidRPr="00B11FFB" w:rsidR="000501A6">
        <w:rPr>
          <w:rFonts w:asciiTheme="minorHAnsi" w:hAnsiTheme="minorHAnsi" w:cstheme="minorHAnsi"/>
        </w:rPr>
        <w:t xml:space="preserve"> and licensing</w:t>
      </w:r>
    </w:p>
    <w:p w:rsidRPr="00B11FFB" w:rsidR="00572AD7" w:rsidP="365775C4" w:rsidRDefault="00AD6D2D" w14:paraId="08527F10" w14:textId="6AD7AA16">
      <w:pPr>
        <w:rPr>
          <w:rFonts w:cs="Calibri" w:cstheme="minorAscii"/>
        </w:rPr>
      </w:pPr>
      <w:r w:rsidRPr="365775C4" w:rsidR="00AD6D2D">
        <w:rPr>
          <w:rFonts w:cs="Calibri" w:cstheme="minorAscii"/>
        </w:rPr>
        <w:t xml:space="preserve">Out of respect for your agency as the owner of your intellectual property, and in adherence to </w:t>
      </w:r>
      <w:r w:rsidRPr="365775C4" w:rsidR="43617F43">
        <w:rPr>
          <w:rFonts w:cs="Calibri" w:cstheme="minorAscii"/>
        </w:rPr>
        <w:t>Family Educational Rights and Privacy Act (</w:t>
      </w:r>
      <w:r w:rsidRPr="365775C4" w:rsidR="006D44AF">
        <w:rPr>
          <w:rFonts w:cs="Calibri" w:cstheme="minorAscii"/>
        </w:rPr>
        <w:t>FERPA</w:t>
      </w:r>
      <w:r w:rsidRPr="365775C4" w:rsidR="1CE60CA5">
        <w:rPr>
          <w:rFonts w:cs="Calibri" w:cstheme="minorAscii"/>
        </w:rPr>
        <w:t>)</w:t>
      </w:r>
      <w:r w:rsidRPr="365775C4" w:rsidR="006D44AF">
        <w:rPr>
          <w:rFonts w:cs="Calibri" w:cstheme="minorAscii"/>
        </w:rPr>
        <w:t xml:space="preserve"> guidelines protecting your privacy as a student, you will choose whether your work will end up being publicly available and under what type of license your work will be published. </w:t>
      </w:r>
      <w:r w:rsidRPr="365775C4" w:rsidR="006815E7">
        <w:rPr>
          <w:rFonts w:cs="Calibri" w:cstheme="minorAscii"/>
        </w:rPr>
        <w:t xml:space="preserve">If you opt not to make your work publicly available, you may be placed into a group of students who have made a similar decision. Your work </w:t>
      </w:r>
      <w:r w:rsidRPr="365775C4" w:rsidR="002F46E3">
        <w:rPr>
          <w:rFonts w:cs="Calibri" w:cstheme="minorAscii"/>
        </w:rPr>
        <w:t xml:space="preserve">will be held to the same standard as all other students, but you will not have a published product that is publicly available at the end of </w:t>
      </w:r>
      <w:r w:rsidRPr="365775C4" w:rsidR="000A3512">
        <w:rPr>
          <w:rFonts w:cs="Calibri" w:cstheme="minorAscii"/>
        </w:rPr>
        <w:t>the course.</w:t>
      </w:r>
    </w:p>
    <w:p w:rsidRPr="00B11FFB" w:rsidR="000A3512" w:rsidP="000A3512" w:rsidRDefault="000A3512" w14:paraId="36F9E969" w14:textId="3E8BC97E">
      <w:pPr>
        <w:pStyle w:val="ListParagraph"/>
        <w:numPr>
          <w:ilvl w:val="0"/>
          <w:numId w:val="6"/>
        </w:numPr>
        <w:rPr>
          <w:rFonts w:cstheme="minorHAnsi"/>
        </w:rPr>
      </w:pPr>
      <w:r w:rsidRPr="00B11FFB">
        <w:rPr>
          <w:rFonts w:cstheme="minorHAnsi"/>
        </w:rPr>
        <w:t xml:space="preserve">Read the </w:t>
      </w:r>
      <w:hyperlink w:history="1" r:id="rId12">
        <w:r w:rsidRPr="00B11FFB" w:rsidR="00E24DC3">
          <w:rPr>
            <w:rStyle w:val="Hyperlink"/>
            <w:rFonts w:cstheme="minorHAnsi"/>
          </w:rPr>
          <w:t>Open Pedagogy Student Toolkit</w:t>
        </w:r>
      </w:hyperlink>
    </w:p>
    <w:p w:rsidRPr="00B11FFB" w:rsidR="00E24DC3" w:rsidP="000A3512" w:rsidRDefault="00E24DC3" w14:paraId="2377843E" w14:textId="59261EA2">
      <w:pPr>
        <w:pStyle w:val="ListParagraph"/>
        <w:numPr>
          <w:ilvl w:val="0"/>
          <w:numId w:val="6"/>
        </w:numPr>
        <w:rPr>
          <w:rFonts w:cstheme="minorHAnsi"/>
        </w:rPr>
      </w:pPr>
      <w:r w:rsidRPr="00B11FFB">
        <w:rPr>
          <w:rFonts w:cstheme="minorHAnsi"/>
        </w:rPr>
        <w:t xml:space="preserve">Complete the </w:t>
      </w:r>
      <w:hyperlink w:history="1" r:id="rId13">
        <w:r w:rsidRPr="00B11FFB" w:rsidR="00363B63">
          <w:rPr>
            <w:rStyle w:val="Hyperlink"/>
            <w:rFonts w:cstheme="minorHAnsi"/>
          </w:rPr>
          <w:t>Permission Form</w:t>
        </w:r>
      </w:hyperlink>
      <w:r w:rsidRPr="00B11FFB" w:rsidR="00363B63">
        <w:rPr>
          <w:rFonts w:cstheme="minorHAnsi"/>
        </w:rPr>
        <w:t xml:space="preserve"> according to your decisions about publication</w:t>
      </w:r>
    </w:p>
    <w:p w:rsidRPr="00B11FFB" w:rsidR="007B0B78" w:rsidP="007E279F" w:rsidRDefault="000501A6" w14:paraId="57E03F02" w14:textId="5DBC6B6F">
      <w:pPr>
        <w:pStyle w:val="Heading4"/>
        <w:rPr>
          <w:rFonts w:asciiTheme="minorHAnsi" w:hAnsiTheme="minorHAnsi" w:cstheme="minorHAnsi"/>
        </w:rPr>
      </w:pPr>
      <w:r w:rsidRPr="00B11FFB">
        <w:rPr>
          <w:rFonts w:asciiTheme="minorHAnsi" w:hAnsiTheme="minorHAnsi" w:cstheme="minorHAnsi"/>
        </w:rPr>
        <w:lastRenderedPageBreak/>
        <w:t>Step 2: Choose g</w:t>
      </w:r>
      <w:r w:rsidRPr="00B11FFB" w:rsidR="007B0B78">
        <w:rPr>
          <w:rFonts w:asciiTheme="minorHAnsi" w:hAnsiTheme="minorHAnsi" w:cstheme="minorHAnsi"/>
        </w:rPr>
        <w:t xml:space="preserve">roup </w:t>
      </w:r>
      <w:proofErr w:type="gramStart"/>
      <w:r w:rsidRPr="00B11FFB" w:rsidR="007B0B78">
        <w:rPr>
          <w:rFonts w:asciiTheme="minorHAnsi" w:hAnsiTheme="minorHAnsi" w:cstheme="minorHAnsi"/>
        </w:rPr>
        <w:t>roles</w:t>
      </w:r>
      <w:proofErr w:type="gramEnd"/>
    </w:p>
    <w:p w:rsidRPr="00B11FFB" w:rsidR="007B0B78" w:rsidP="007B0B78" w:rsidRDefault="007B0B78" w14:paraId="3DD23D47" w14:textId="32A024E1">
      <w:pPr>
        <w:rPr>
          <w:rFonts w:cstheme="minorHAnsi"/>
        </w:rPr>
      </w:pPr>
      <w:r w:rsidRPr="00B11FFB">
        <w:rPr>
          <w:rFonts w:cstheme="minorHAnsi"/>
        </w:rPr>
        <w:t xml:space="preserve">You will be working with a group of 3-5 </w:t>
      </w:r>
      <w:r w:rsidRPr="00B11FFB" w:rsidR="00172C24">
        <w:rPr>
          <w:rFonts w:cstheme="minorHAnsi"/>
        </w:rPr>
        <w:t xml:space="preserve">of your peers on this project. Each of you will be individually responsible for submitting materials </w:t>
      </w:r>
      <w:r w:rsidRPr="00B11FFB" w:rsidR="00AD2BFA">
        <w:rPr>
          <w:rFonts w:cstheme="minorHAnsi"/>
        </w:rPr>
        <w:t>for each of the smaller assignments that will help you build your overall resource</w:t>
      </w:r>
      <w:r w:rsidRPr="00B11FFB" w:rsidR="0056553E">
        <w:rPr>
          <w:rFonts w:cstheme="minorHAnsi"/>
        </w:rPr>
        <w:t>. In addition, each participant needs to take on one of the following roles within the group</w:t>
      </w:r>
      <w:r w:rsidRPr="00B11FFB" w:rsidR="000A642D">
        <w:rPr>
          <w:rFonts w:cstheme="minorHAnsi"/>
        </w:rPr>
        <w:t>: Project Manager, Designer, Writer, Builder.</w:t>
      </w:r>
    </w:p>
    <w:tbl>
      <w:tblPr>
        <w:tblStyle w:val="TableGrid"/>
        <w:tblW w:w="0" w:type="auto"/>
        <w:jc w:val="center"/>
        <w:tblLook w:val="04A0" w:firstRow="1" w:lastRow="0" w:firstColumn="1" w:lastColumn="0" w:noHBand="0" w:noVBand="1"/>
        <w:tblCaption w:val="Tasks and Roles for IEP Team Member Guide Assignment"/>
      </w:tblPr>
      <w:tblGrid>
        <w:gridCol w:w="8725"/>
        <w:gridCol w:w="1980"/>
      </w:tblGrid>
      <w:tr w:rsidRPr="00B11FFB" w:rsidR="00484C7D" w:rsidTr="000C591E" w14:paraId="65ADF032" w14:textId="77777777">
        <w:trPr>
          <w:tblHeader/>
          <w:jc w:val="center"/>
        </w:trPr>
        <w:tc>
          <w:tcPr>
            <w:tcW w:w="8725" w:type="dxa"/>
          </w:tcPr>
          <w:p w:rsidRPr="00B11FFB" w:rsidR="00484C7D" w:rsidP="007B0B78" w:rsidRDefault="000A642D" w14:paraId="493EB3D2" w14:textId="5B56A3B1">
            <w:pPr>
              <w:rPr>
                <w:rFonts w:eastAsia="Times New Roman" w:cstheme="minorHAnsi"/>
                <w:b/>
                <w:bCs/>
                <w:color w:val="000000"/>
              </w:rPr>
            </w:pPr>
            <w:r w:rsidRPr="00B11FFB">
              <w:rPr>
                <w:rFonts w:eastAsia="Times New Roman" w:cstheme="minorHAnsi"/>
                <w:b/>
                <w:bCs/>
                <w:color w:val="000000"/>
              </w:rPr>
              <w:t>Tasks</w:t>
            </w:r>
          </w:p>
        </w:tc>
        <w:tc>
          <w:tcPr>
            <w:tcW w:w="1980" w:type="dxa"/>
          </w:tcPr>
          <w:p w:rsidRPr="00B11FFB" w:rsidR="00484C7D" w:rsidP="007B0B78" w:rsidRDefault="000A642D" w14:paraId="05854B7F" w14:textId="627FB0B5">
            <w:pPr>
              <w:rPr>
                <w:rFonts w:eastAsia="Times New Roman" w:cstheme="minorHAnsi"/>
                <w:b/>
                <w:bCs/>
                <w:color w:val="000000"/>
              </w:rPr>
            </w:pPr>
            <w:r w:rsidRPr="00B11FFB">
              <w:rPr>
                <w:rFonts w:eastAsia="Times New Roman" w:cstheme="minorHAnsi"/>
                <w:b/>
                <w:bCs/>
                <w:color w:val="000000"/>
              </w:rPr>
              <w:t>Role Responsible</w:t>
            </w:r>
          </w:p>
        </w:tc>
      </w:tr>
      <w:tr w:rsidRPr="00B11FFB" w:rsidR="00484C7D" w:rsidTr="000C591E" w14:paraId="5F553C7B" w14:textId="77777777">
        <w:trPr>
          <w:jc w:val="center"/>
        </w:trPr>
        <w:tc>
          <w:tcPr>
            <w:tcW w:w="8725" w:type="dxa"/>
          </w:tcPr>
          <w:p w:rsidRPr="00B11FFB" w:rsidR="00484C7D" w:rsidP="007B0B78" w:rsidRDefault="009B6C6F" w14:paraId="5CE49CAF" w14:textId="598A7555">
            <w:pPr>
              <w:rPr>
                <w:rFonts w:eastAsia="Times New Roman" w:cstheme="minorHAnsi"/>
                <w:color w:val="000000"/>
              </w:rPr>
            </w:pPr>
            <w:r w:rsidRPr="00B11FFB">
              <w:rPr>
                <w:rFonts w:cstheme="minorHAnsi"/>
              </w:rPr>
              <w:t>Schedule group meetings or methods of communication</w:t>
            </w:r>
          </w:p>
        </w:tc>
        <w:tc>
          <w:tcPr>
            <w:tcW w:w="1980" w:type="dxa"/>
          </w:tcPr>
          <w:p w:rsidRPr="00B11FFB" w:rsidR="00484C7D" w:rsidP="007B0B78" w:rsidRDefault="009B6C6F" w14:paraId="495BBC57" w14:textId="2DC5E927">
            <w:pPr>
              <w:rPr>
                <w:rFonts w:eastAsia="Times New Roman" w:cstheme="minorHAnsi"/>
                <w:color w:val="000000"/>
              </w:rPr>
            </w:pPr>
            <w:r w:rsidRPr="00B11FFB">
              <w:rPr>
                <w:rFonts w:cstheme="minorHAnsi"/>
              </w:rPr>
              <w:t>Project Manager</w:t>
            </w:r>
          </w:p>
        </w:tc>
      </w:tr>
      <w:tr w:rsidRPr="00B11FFB" w:rsidR="00484C7D" w:rsidTr="000C591E" w14:paraId="70BCBC1B" w14:textId="77777777">
        <w:trPr>
          <w:jc w:val="center"/>
        </w:trPr>
        <w:tc>
          <w:tcPr>
            <w:tcW w:w="8725" w:type="dxa"/>
          </w:tcPr>
          <w:p w:rsidRPr="00B11FFB" w:rsidR="00484C7D" w:rsidP="007B0B78" w:rsidRDefault="009B6C6F" w14:paraId="63FE2395" w14:textId="1E7158B3">
            <w:pPr>
              <w:rPr>
                <w:rFonts w:eastAsia="Times New Roman" w:cstheme="minorHAnsi"/>
                <w:color w:val="000000"/>
              </w:rPr>
            </w:pPr>
            <w:r w:rsidRPr="00B11FFB">
              <w:rPr>
                <w:rFonts w:cstheme="minorHAnsi"/>
              </w:rPr>
              <w:t>Identify due dates for each item</w:t>
            </w:r>
          </w:p>
        </w:tc>
        <w:tc>
          <w:tcPr>
            <w:tcW w:w="1980" w:type="dxa"/>
          </w:tcPr>
          <w:p w:rsidRPr="00B11FFB" w:rsidR="00484C7D" w:rsidP="007B0B78" w:rsidRDefault="009B6C6F" w14:paraId="27A7F05C" w14:textId="1C8E3B10">
            <w:pPr>
              <w:rPr>
                <w:rFonts w:eastAsia="Times New Roman" w:cstheme="minorHAnsi"/>
                <w:color w:val="000000"/>
              </w:rPr>
            </w:pPr>
            <w:r w:rsidRPr="00B11FFB">
              <w:rPr>
                <w:rFonts w:cstheme="minorHAnsi"/>
              </w:rPr>
              <w:t>Project Manager</w:t>
            </w:r>
          </w:p>
        </w:tc>
      </w:tr>
      <w:tr w:rsidRPr="00B11FFB" w:rsidR="00484C7D" w:rsidTr="000C591E" w14:paraId="5808C520" w14:textId="77777777">
        <w:trPr>
          <w:jc w:val="center"/>
        </w:trPr>
        <w:tc>
          <w:tcPr>
            <w:tcW w:w="8725" w:type="dxa"/>
          </w:tcPr>
          <w:p w:rsidRPr="00B11FFB" w:rsidR="00484C7D" w:rsidP="007B0B78" w:rsidRDefault="009B6C6F" w14:paraId="13894AFA" w14:textId="13392DD5">
            <w:pPr>
              <w:rPr>
                <w:rFonts w:eastAsia="Times New Roman" w:cstheme="minorHAnsi"/>
                <w:color w:val="000000"/>
              </w:rPr>
            </w:pPr>
            <w:r w:rsidRPr="00B11FFB">
              <w:rPr>
                <w:rFonts w:cstheme="minorHAnsi"/>
              </w:rPr>
              <w:t>Track team member completion of each item</w:t>
            </w:r>
          </w:p>
        </w:tc>
        <w:tc>
          <w:tcPr>
            <w:tcW w:w="1980" w:type="dxa"/>
          </w:tcPr>
          <w:p w:rsidRPr="00B11FFB" w:rsidR="00484C7D" w:rsidP="007B0B78" w:rsidRDefault="009B6C6F" w14:paraId="150E1358" w14:textId="177C89A4">
            <w:pPr>
              <w:rPr>
                <w:rFonts w:eastAsia="Times New Roman" w:cstheme="minorHAnsi"/>
                <w:color w:val="000000"/>
              </w:rPr>
            </w:pPr>
            <w:r w:rsidRPr="00B11FFB">
              <w:rPr>
                <w:rFonts w:cstheme="minorHAnsi"/>
              </w:rPr>
              <w:t>Project Manager</w:t>
            </w:r>
          </w:p>
        </w:tc>
      </w:tr>
      <w:tr w:rsidRPr="00B11FFB" w:rsidR="009B6C6F" w:rsidTr="000C591E" w14:paraId="47D40825" w14:textId="77777777">
        <w:trPr>
          <w:jc w:val="center"/>
        </w:trPr>
        <w:tc>
          <w:tcPr>
            <w:tcW w:w="8725" w:type="dxa"/>
          </w:tcPr>
          <w:p w:rsidRPr="00B11FFB" w:rsidR="009B6C6F" w:rsidP="007B0B78" w:rsidRDefault="009B6C6F" w14:paraId="29747811" w14:textId="7B505A17">
            <w:pPr>
              <w:rPr>
                <w:rFonts w:cstheme="minorHAnsi"/>
              </w:rPr>
            </w:pPr>
            <w:r w:rsidRPr="00B11FFB">
              <w:rPr>
                <w:rFonts w:cstheme="minorHAnsi"/>
              </w:rPr>
              <w:t>Communicate with the instructor regarding project progress and individual team dynamics</w:t>
            </w:r>
          </w:p>
        </w:tc>
        <w:tc>
          <w:tcPr>
            <w:tcW w:w="1980" w:type="dxa"/>
          </w:tcPr>
          <w:p w:rsidRPr="00B11FFB" w:rsidR="009B6C6F" w:rsidP="007B0B78" w:rsidRDefault="009B6C6F" w14:paraId="742EF0AD" w14:textId="1FB90E3B">
            <w:pPr>
              <w:rPr>
                <w:rFonts w:eastAsia="Times New Roman" w:cstheme="minorHAnsi"/>
                <w:color w:val="000000"/>
              </w:rPr>
            </w:pPr>
            <w:r w:rsidRPr="00B11FFB">
              <w:rPr>
                <w:rFonts w:cstheme="minorHAnsi"/>
              </w:rPr>
              <w:t>Project Manager</w:t>
            </w:r>
          </w:p>
        </w:tc>
      </w:tr>
      <w:tr w:rsidRPr="00B11FFB" w:rsidR="009B6C6F" w:rsidTr="000C591E" w14:paraId="46737B25" w14:textId="77777777">
        <w:trPr>
          <w:jc w:val="center"/>
        </w:trPr>
        <w:tc>
          <w:tcPr>
            <w:tcW w:w="8725" w:type="dxa"/>
          </w:tcPr>
          <w:p w:rsidRPr="00B11FFB" w:rsidR="009B6C6F" w:rsidP="007B0B78" w:rsidRDefault="009B6C6F" w14:paraId="698F8C48" w14:textId="47A4912B">
            <w:pPr>
              <w:rPr>
                <w:rFonts w:cstheme="minorHAnsi"/>
              </w:rPr>
            </w:pPr>
            <w:r w:rsidRPr="00B11FFB">
              <w:rPr>
                <w:rFonts w:cstheme="minorHAnsi"/>
              </w:rPr>
              <w:t>Identify what elements are needed to successfully meet project criteria</w:t>
            </w:r>
          </w:p>
        </w:tc>
        <w:tc>
          <w:tcPr>
            <w:tcW w:w="1980" w:type="dxa"/>
          </w:tcPr>
          <w:p w:rsidRPr="00B11FFB" w:rsidR="009B6C6F" w:rsidP="007B0B78" w:rsidRDefault="009B6C6F" w14:paraId="4305895D" w14:textId="2E4048F6">
            <w:pPr>
              <w:rPr>
                <w:rFonts w:eastAsia="Times New Roman" w:cstheme="minorHAnsi"/>
                <w:color w:val="000000"/>
              </w:rPr>
            </w:pPr>
            <w:r w:rsidRPr="00B11FFB">
              <w:rPr>
                <w:rFonts w:cstheme="minorHAnsi"/>
              </w:rPr>
              <w:t>Designer</w:t>
            </w:r>
          </w:p>
        </w:tc>
      </w:tr>
      <w:tr w:rsidRPr="00B11FFB" w:rsidR="009B6C6F" w:rsidTr="000C591E" w14:paraId="7BF896F4" w14:textId="77777777">
        <w:trPr>
          <w:jc w:val="center"/>
        </w:trPr>
        <w:tc>
          <w:tcPr>
            <w:tcW w:w="8725" w:type="dxa"/>
          </w:tcPr>
          <w:p w:rsidRPr="00B11FFB" w:rsidR="009B6C6F" w:rsidP="007B0B78" w:rsidRDefault="00D55CB2" w14:paraId="323A9002" w14:textId="48BB8CB5">
            <w:pPr>
              <w:rPr>
                <w:rFonts w:cstheme="minorHAnsi"/>
              </w:rPr>
            </w:pPr>
            <w:r w:rsidRPr="00B11FFB">
              <w:rPr>
                <w:rFonts w:cstheme="minorHAnsi"/>
              </w:rPr>
              <w:t>L</w:t>
            </w:r>
            <w:r w:rsidRPr="00B11FFB" w:rsidR="009B6C6F">
              <w:rPr>
                <w:rFonts w:cstheme="minorHAnsi"/>
              </w:rPr>
              <w:t>ay out the structure of the end-product</w:t>
            </w:r>
          </w:p>
        </w:tc>
        <w:tc>
          <w:tcPr>
            <w:tcW w:w="1980" w:type="dxa"/>
          </w:tcPr>
          <w:p w:rsidRPr="00B11FFB" w:rsidR="009B6C6F" w:rsidP="007B0B78" w:rsidRDefault="009B6C6F" w14:paraId="0BB36363" w14:textId="733BD4B7">
            <w:pPr>
              <w:rPr>
                <w:rFonts w:eastAsia="Times New Roman" w:cstheme="minorHAnsi"/>
                <w:color w:val="000000"/>
              </w:rPr>
            </w:pPr>
            <w:r w:rsidRPr="00B11FFB">
              <w:rPr>
                <w:rFonts w:cstheme="minorHAnsi"/>
              </w:rPr>
              <w:t>Designer</w:t>
            </w:r>
          </w:p>
        </w:tc>
      </w:tr>
      <w:tr w:rsidRPr="00B11FFB" w:rsidR="009B6C6F" w:rsidTr="000C591E" w14:paraId="5F87DB4E" w14:textId="77777777">
        <w:trPr>
          <w:jc w:val="center"/>
        </w:trPr>
        <w:tc>
          <w:tcPr>
            <w:tcW w:w="8725" w:type="dxa"/>
          </w:tcPr>
          <w:p w:rsidRPr="00B11FFB" w:rsidR="009B6C6F" w:rsidP="007B0B78" w:rsidRDefault="009E6AC1" w14:paraId="2E9B7A8C" w14:textId="036CCACE">
            <w:pPr>
              <w:rPr>
                <w:rFonts w:cstheme="minorHAnsi"/>
              </w:rPr>
            </w:pPr>
            <w:r w:rsidRPr="00B11FFB">
              <w:rPr>
                <w:rFonts w:cstheme="minorHAnsi"/>
              </w:rPr>
              <w:t>C</w:t>
            </w:r>
            <w:r w:rsidRPr="00B11FFB" w:rsidR="009B6C6F">
              <w:rPr>
                <w:rFonts w:cstheme="minorHAnsi"/>
              </w:rPr>
              <w:t>ollaborate with builder to resolve technical issues around the build (including accessibility)</w:t>
            </w:r>
          </w:p>
        </w:tc>
        <w:tc>
          <w:tcPr>
            <w:tcW w:w="1980" w:type="dxa"/>
          </w:tcPr>
          <w:p w:rsidRPr="00B11FFB" w:rsidR="009B6C6F" w:rsidP="007B0B78" w:rsidRDefault="009B6C6F" w14:paraId="1DB90F2C" w14:textId="595C5808">
            <w:pPr>
              <w:rPr>
                <w:rFonts w:eastAsia="Times New Roman" w:cstheme="minorHAnsi"/>
                <w:color w:val="000000"/>
              </w:rPr>
            </w:pPr>
            <w:r w:rsidRPr="00B11FFB">
              <w:rPr>
                <w:rFonts w:cstheme="minorHAnsi"/>
              </w:rPr>
              <w:t>Designer</w:t>
            </w:r>
          </w:p>
        </w:tc>
      </w:tr>
      <w:tr w:rsidRPr="00B11FFB" w:rsidR="009B6C6F" w:rsidTr="000C591E" w14:paraId="26716302" w14:textId="77777777">
        <w:trPr>
          <w:jc w:val="center"/>
        </w:trPr>
        <w:tc>
          <w:tcPr>
            <w:tcW w:w="8725" w:type="dxa"/>
          </w:tcPr>
          <w:p w:rsidRPr="00B11FFB" w:rsidR="009B6C6F" w:rsidP="007B0B78" w:rsidRDefault="009E6AC1" w14:paraId="39A6C21F" w14:textId="264593D8">
            <w:pPr>
              <w:rPr>
                <w:rFonts w:cstheme="minorHAnsi"/>
              </w:rPr>
            </w:pPr>
            <w:r w:rsidRPr="00B11FFB">
              <w:rPr>
                <w:rFonts w:cstheme="minorHAnsi"/>
              </w:rPr>
              <w:t>C</w:t>
            </w:r>
            <w:r w:rsidRPr="00B11FFB" w:rsidR="009B6C6F">
              <w:rPr>
                <w:rFonts w:cstheme="minorHAnsi"/>
              </w:rPr>
              <w:t>ollaborate with writer to ensure appropriate language and content (including bias mitigation)</w:t>
            </w:r>
          </w:p>
        </w:tc>
        <w:tc>
          <w:tcPr>
            <w:tcW w:w="1980" w:type="dxa"/>
          </w:tcPr>
          <w:p w:rsidRPr="00B11FFB" w:rsidR="009B6C6F" w:rsidP="007B0B78" w:rsidRDefault="009B6C6F" w14:paraId="4D71EBD7" w14:textId="46AA05F2">
            <w:pPr>
              <w:rPr>
                <w:rFonts w:eastAsia="Times New Roman" w:cstheme="minorHAnsi"/>
                <w:color w:val="000000"/>
              </w:rPr>
            </w:pPr>
            <w:r w:rsidRPr="00B11FFB">
              <w:rPr>
                <w:rFonts w:cstheme="minorHAnsi"/>
              </w:rPr>
              <w:t>Designer</w:t>
            </w:r>
          </w:p>
        </w:tc>
      </w:tr>
      <w:tr w:rsidRPr="00B11FFB" w:rsidR="009B6C6F" w:rsidTr="000C591E" w14:paraId="5F82A072" w14:textId="77777777">
        <w:trPr>
          <w:jc w:val="center"/>
        </w:trPr>
        <w:tc>
          <w:tcPr>
            <w:tcW w:w="8725" w:type="dxa"/>
          </w:tcPr>
          <w:p w:rsidRPr="00B11FFB" w:rsidR="009B6C6F" w:rsidP="007B0B78" w:rsidRDefault="009B6C6F" w14:paraId="40A53A9D" w14:textId="1D668E94">
            <w:pPr>
              <w:rPr>
                <w:rFonts w:cstheme="minorHAnsi"/>
              </w:rPr>
            </w:pPr>
            <w:r w:rsidRPr="00B11FFB">
              <w:rPr>
                <w:rFonts w:cstheme="minorHAnsi"/>
              </w:rPr>
              <w:t>Develop and revise language (including scripts) to be used in the end-product</w:t>
            </w:r>
          </w:p>
        </w:tc>
        <w:tc>
          <w:tcPr>
            <w:tcW w:w="1980" w:type="dxa"/>
          </w:tcPr>
          <w:p w:rsidRPr="00B11FFB" w:rsidR="009B6C6F" w:rsidP="007B0B78" w:rsidRDefault="009B6C6F" w14:paraId="1DC667A3" w14:textId="3A141C73">
            <w:pPr>
              <w:rPr>
                <w:rFonts w:eastAsia="Times New Roman" w:cstheme="minorHAnsi"/>
                <w:color w:val="000000"/>
              </w:rPr>
            </w:pPr>
            <w:r w:rsidRPr="00B11FFB">
              <w:rPr>
                <w:rFonts w:cstheme="minorHAnsi"/>
              </w:rPr>
              <w:t>Writer</w:t>
            </w:r>
          </w:p>
        </w:tc>
      </w:tr>
      <w:tr w:rsidRPr="00B11FFB" w:rsidR="009B6C6F" w:rsidTr="000C591E" w14:paraId="61C1A8F3" w14:textId="77777777">
        <w:trPr>
          <w:jc w:val="center"/>
        </w:trPr>
        <w:tc>
          <w:tcPr>
            <w:tcW w:w="8725" w:type="dxa"/>
          </w:tcPr>
          <w:p w:rsidRPr="00B11FFB" w:rsidR="009B6C6F" w:rsidP="007B0B78" w:rsidRDefault="009E6AC1" w14:paraId="3152063A" w14:textId="129A9B6D">
            <w:pPr>
              <w:rPr>
                <w:rFonts w:cstheme="minorHAnsi"/>
              </w:rPr>
            </w:pPr>
            <w:r w:rsidRPr="00B11FFB">
              <w:rPr>
                <w:rFonts w:cstheme="minorHAnsi"/>
              </w:rPr>
              <w:t>E</w:t>
            </w:r>
            <w:r w:rsidRPr="00B11FFB" w:rsidR="009B6C6F">
              <w:rPr>
                <w:rFonts w:cstheme="minorHAnsi"/>
              </w:rPr>
              <w:t>nsure language proactively addresses potential for bias and increases transparency</w:t>
            </w:r>
          </w:p>
        </w:tc>
        <w:tc>
          <w:tcPr>
            <w:tcW w:w="1980" w:type="dxa"/>
          </w:tcPr>
          <w:p w:rsidRPr="00B11FFB" w:rsidR="009B6C6F" w:rsidP="007B0B78" w:rsidRDefault="009B6C6F" w14:paraId="32C59A6A" w14:textId="30943A80">
            <w:pPr>
              <w:rPr>
                <w:rFonts w:eastAsia="Times New Roman" w:cstheme="minorHAnsi"/>
                <w:color w:val="000000"/>
              </w:rPr>
            </w:pPr>
            <w:r w:rsidRPr="00B11FFB">
              <w:rPr>
                <w:rFonts w:cstheme="minorHAnsi"/>
              </w:rPr>
              <w:t>Writer</w:t>
            </w:r>
          </w:p>
        </w:tc>
      </w:tr>
      <w:tr w:rsidRPr="00B11FFB" w:rsidR="009B6C6F" w:rsidTr="000C591E" w14:paraId="566EE823" w14:textId="77777777">
        <w:trPr>
          <w:jc w:val="center"/>
        </w:trPr>
        <w:tc>
          <w:tcPr>
            <w:tcW w:w="8725" w:type="dxa"/>
          </w:tcPr>
          <w:p w:rsidRPr="00B11FFB" w:rsidR="009B6C6F" w:rsidP="007B0B78" w:rsidRDefault="009E6AC1" w14:paraId="010F9CBE" w14:textId="2BA48178">
            <w:pPr>
              <w:rPr>
                <w:rFonts w:cstheme="minorHAnsi"/>
              </w:rPr>
            </w:pPr>
            <w:r w:rsidRPr="00B11FFB">
              <w:rPr>
                <w:rFonts w:cstheme="minorHAnsi"/>
              </w:rPr>
              <w:t>P</w:t>
            </w:r>
            <w:r w:rsidRPr="00B11FFB" w:rsidR="009B6C6F">
              <w:rPr>
                <w:rFonts w:cstheme="minorHAnsi"/>
              </w:rPr>
              <w:t>rovide additional resources beyond end-product as appropriate</w:t>
            </w:r>
          </w:p>
        </w:tc>
        <w:tc>
          <w:tcPr>
            <w:tcW w:w="1980" w:type="dxa"/>
          </w:tcPr>
          <w:p w:rsidRPr="00B11FFB" w:rsidR="009B6C6F" w:rsidP="007B0B78" w:rsidRDefault="009B6C6F" w14:paraId="4EFCE1CA" w14:textId="41951F5C">
            <w:pPr>
              <w:rPr>
                <w:rFonts w:eastAsia="Times New Roman" w:cstheme="minorHAnsi"/>
                <w:color w:val="000000"/>
              </w:rPr>
            </w:pPr>
            <w:r w:rsidRPr="00B11FFB">
              <w:rPr>
                <w:rFonts w:cstheme="minorHAnsi"/>
              </w:rPr>
              <w:t>Writer</w:t>
            </w:r>
          </w:p>
        </w:tc>
      </w:tr>
      <w:tr w:rsidRPr="00B11FFB" w:rsidR="009B6C6F" w:rsidTr="000C591E" w14:paraId="1374E5B1" w14:textId="77777777">
        <w:trPr>
          <w:jc w:val="center"/>
        </w:trPr>
        <w:tc>
          <w:tcPr>
            <w:tcW w:w="8725" w:type="dxa"/>
          </w:tcPr>
          <w:p w:rsidRPr="00B11FFB" w:rsidR="009B6C6F" w:rsidP="007B0B78" w:rsidRDefault="009E6AC1" w14:paraId="05C8C3F5" w14:textId="762CC447">
            <w:pPr>
              <w:rPr>
                <w:rFonts w:cstheme="minorHAnsi"/>
              </w:rPr>
            </w:pPr>
            <w:r w:rsidRPr="00B11FFB">
              <w:rPr>
                <w:rFonts w:cstheme="minorHAnsi"/>
              </w:rPr>
              <w:t>E</w:t>
            </w:r>
            <w:r w:rsidRPr="00B11FFB" w:rsidR="009B6C6F">
              <w:rPr>
                <w:rFonts w:cstheme="minorHAnsi"/>
              </w:rPr>
              <w:t xml:space="preserve">nsure information is accurate and </w:t>
            </w:r>
            <w:r w:rsidRPr="00B11FFB" w:rsidR="00307D3F">
              <w:rPr>
                <w:rFonts w:cstheme="minorHAnsi"/>
              </w:rPr>
              <w:t>that proper attribution is given to each sour</w:t>
            </w:r>
            <w:r w:rsidRPr="00B11FFB" w:rsidR="004E6BC9">
              <w:rPr>
                <w:rFonts w:cstheme="minorHAnsi"/>
              </w:rPr>
              <w:t>ce</w:t>
            </w:r>
          </w:p>
        </w:tc>
        <w:tc>
          <w:tcPr>
            <w:tcW w:w="1980" w:type="dxa"/>
          </w:tcPr>
          <w:p w:rsidRPr="00B11FFB" w:rsidR="009B6C6F" w:rsidP="007B0B78" w:rsidRDefault="009B6C6F" w14:paraId="02124F32" w14:textId="10E0E49E">
            <w:pPr>
              <w:rPr>
                <w:rFonts w:eastAsia="Times New Roman" w:cstheme="minorHAnsi"/>
                <w:color w:val="000000"/>
              </w:rPr>
            </w:pPr>
            <w:r w:rsidRPr="00B11FFB">
              <w:rPr>
                <w:rFonts w:cstheme="minorHAnsi"/>
              </w:rPr>
              <w:t>Writer</w:t>
            </w:r>
          </w:p>
        </w:tc>
      </w:tr>
      <w:tr w:rsidRPr="00B11FFB" w:rsidR="009B6C6F" w:rsidTr="000C591E" w14:paraId="2E0FE7C6" w14:textId="77777777">
        <w:trPr>
          <w:jc w:val="center"/>
        </w:trPr>
        <w:tc>
          <w:tcPr>
            <w:tcW w:w="8725" w:type="dxa"/>
          </w:tcPr>
          <w:p w:rsidRPr="00B11FFB" w:rsidR="009B6C6F" w:rsidP="007B0B78" w:rsidRDefault="009B6C6F" w14:paraId="5EE0ADF0" w14:textId="03202E74">
            <w:pPr>
              <w:rPr>
                <w:rFonts w:cstheme="minorHAnsi"/>
              </w:rPr>
            </w:pPr>
            <w:r w:rsidRPr="00B11FFB">
              <w:rPr>
                <w:rFonts w:cstheme="minorHAnsi"/>
              </w:rPr>
              <w:t>Create end-product in chosen platform</w:t>
            </w:r>
          </w:p>
        </w:tc>
        <w:tc>
          <w:tcPr>
            <w:tcW w:w="1980" w:type="dxa"/>
          </w:tcPr>
          <w:p w:rsidRPr="00B11FFB" w:rsidR="009B6C6F" w:rsidP="007B0B78" w:rsidRDefault="009B6C6F" w14:paraId="6C7DB830" w14:textId="4453B6B9">
            <w:pPr>
              <w:rPr>
                <w:rFonts w:eastAsia="Times New Roman" w:cstheme="minorHAnsi"/>
                <w:color w:val="000000"/>
              </w:rPr>
            </w:pPr>
            <w:r w:rsidRPr="00B11FFB">
              <w:rPr>
                <w:rFonts w:cstheme="minorHAnsi"/>
              </w:rPr>
              <w:t>Builder</w:t>
            </w:r>
          </w:p>
        </w:tc>
      </w:tr>
      <w:tr w:rsidRPr="00B11FFB" w:rsidR="009B6C6F" w:rsidTr="000C591E" w14:paraId="2CD4077F" w14:textId="77777777">
        <w:trPr>
          <w:jc w:val="center"/>
        </w:trPr>
        <w:tc>
          <w:tcPr>
            <w:tcW w:w="8725" w:type="dxa"/>
          </w:tcPr>
          <w:p w:rsidRPr="00B11FFB" w:rsidR="009B6C6F" w:rsidP="007B0B78" w:rsidRDefault="009E6AC1" w14:paraId="01BA5A0C" w14:textId="59D308E8">
            <w:pPr>
              <w:rPr>
                <w:rFonts w:cstheme="minorHAnsi"/>
              </w:rPr>
            </w:pPr>
            <w:r w:rsidRPr="00B11FFB">
              <w:rPr>
                <w:rFonts w:cstheme="minorHAnsi"/>
              </w:rPr>
              <w:t>E</w:t>
            </w:r>
            <w:r w:rsidRPr="00B11FFB" w:rsidR="009B6C6F">
              <w:rPr>
                <w:rFonts w:cstheme="minorHAnsi"/>
              </w:rPr>
              <w:t>nsure all group participants have access</w:t>
            </w:r>
            <w:r w:rsidRPr="00B11FFB" w:rsidR="000D62BA">
              <w:rPr>
                <w:rFonts w:cstheme="minorHAnsi"/>
              </w:rPr>
              <w:t xml:space="preserve"> and can add/revise materials</w:t>
            </w:r>
          </w:p>
        </w:tc>
        <w:tc>
          <w:tcPr>
            <w:tcW w:w="1980" w:type="dxa"/>
          </w:tcPr>
          <w:p w:rsidRPr="00B11FFB" w:rsidR="009B6C6F" w:rsidP="007B0B78" w:rsidRDefault="009B6C6F" w14:paraId="651D3701" w14:textId="5A95A20F">
            <w:pPr>
              <w:rPr>
                <w:rFonts w:eastAsia="Times New Roman" w:cstheme="minorHAnsi"/>
                <w:color w:val="000000"/>
              </w:rPr>
            </w:pPr>
            <w:r w:rsidRPr="00B11FFB">
              <w:rPr>
                <w:rFonts w:cstheme="minorHAnsi"/>
              </w:rPr>
              <w:t>Builder</w:t>
            </w:r>
          </w:p>
        </w:tc>
      </w:tr>
      <w:tr w:rsidRPr="00B11FFB" w:rsidR="009B6C6F" w:rsidTr="000C591E" w14:paraId="4FD2D715" w14:textId="77777777">
        <w:trPr>
          <w:jc w:val="center"/>
        </w:trPr>
        <w:tc>
          <w:tcPr>
            <w:tcW w:w="8725" w:type="dxa"/>
          </w:tcPr>
          <w:p w:rsidRPr="00B11FFB" w:rsidR="009B6C6F" w:rsidP="007B0B78" w:rsidRDefault="009E6AC1" w14:paraId="29C2214E" w14:textId="24959A2C">
            <w:pPr>
              <w:rPr>
                <w:rFonts w:cstheme="minorHAnsi"/>
              </w:rPr>
            </w:pPr>
            <w:r w:rsidRPr="00B11FFB">
              <w:rPr>
                <w:rFonts w:cstheme="minorHAnsi"/>
              </w:rPr>
              <w:t>T</w:t>
            </w:r>
            <w:r w:rsidRPr="00B11FFB" w:rsidR="009B6C6F">
              <w:rPr>
                <w:rFonts w:cstheme="minorHAnsi"/>
              </w:rPr>
              <w:t>est for end-user access and user experience</w:t>
            </w:r>
          </w:p>
        </w:tc>
        <w:tc>
          <w:tcPr>
            <w:tcW w:w="1980" w:type="dxa"/>
          </w:tcPr>
          <w:p w:rsidRPr="00B11FFB" w:rsidR="009B6C6F" w:rsidP="007B0B78" w:rsidRDefault="009B6C6F" w14:paraId="178476EB" w14:textId="397704E6">
            <w:pPr>
              <w:rPr>
                <w:rFonts w:eastAsia="Times New Roman" w:cstheme="minorHAnsi"/>
                <w:color w:val="000000"/>
              </w:rPr>
            </w:pPr>
            <w:r w:rsidRPr="00B11FFB">
              <w:rPr>
                <w:rFonts w:cstheme="minorHAnsi"/>
              </w:rPr>
              <w:t>Builder</w:t>
            </w:r>
          </w:p>
        </w:tc>
      </w:tr>
      <w:tr w:rsidRPr="00B11FFB" w:rsidR="009B6C6F" w:rsidTr="000C591E" w14:paraId="6762EA1F" w14:textId="77777777">
        <w:trPr>
          <w:jc w:val="center"/>
        </w:trPr>
        <w:tc>
          <w:tcPr>
            <w:tcW w:w="8725" w:type="dxa"/>
          </w:tcPr>
          <w:p w:rsidRPr="00B11FFB" w:rsidR="009B6C6F" w:rsidP="007B0B78" w:rsidRDefault="009E6AC1" w14:paraId="3BB3365D" w14:textId="62B7EF07">
            <w:pPr>
              <w:rPr>
                <w:rFonts w:cstheme="minorHAnsi"/>
              </w:rPr>
            </w:pPr>
            <w:r w:rsidRPr="00B11FFB">
              <w:rPr>
                <w:rFonts w:cstheme="minorHAnsi"/>
              </w:rPr>
              <w:t>E</w:t>
            </w:r>
            <w:r w:rsidRPr="00B11FFB" w:rsidR="009B6C6F">
              <w:rPr>
                <w:rFonts w:cstheme="minorHAnsi"/>
              </w:rPr>
              <w:t xml:space="preserve">nsure accessibility compliance according to </w:t>
            </w:r>
            <w:hyperlink w:history="1" r:id="rId14">
              <w:r w:rsidRPr="00B11FFB" w:rsidR="009B6C6F">
                <w:rPr>
                  <w:rStyle w:val="Hyperlink"/>
                  <w:rFonts w:cstheme="minorHAnsi"/>
                </w:rPr>
                <w:t>Accessibility Checklist</w:t>
              </w:r>
            </w:hyperlink>
          </w:p>
        </w:tc>
        <w:tc>
          <w:tcPr>
            <w:tcW w:w="1980" w:type="dxa"/>
          </w:tcPr>
          <w:p w:rsidRPr="00B11FFB" w:rsidR="009B6C6F" w:rsidP="007B0B78" w:rsidRDefault="009B6C6F" w14:paraId="65396EF7" w14:textId="2603B12A">
            <w:pPr>
              <w:rPr>
                <w:rFonts w:eastAsia="Times New Roman" w:cstheme="minorHAnsi"/>
                <w:color w:val="000000"/>
              </w:rPr>
            </w:pPr>
            <w:r w:rsidRPr="00B11FFB">
              <w:rPr>
                <w:rFonts w:cstheme="minorHAnsi"/>
              </w:rPr>
              <w:t>Builder</w:t>
            </w:r>
          </w:p>
        </w:tc>
      </w:tr>
      <w:tr w:rsidRPr="00B11FFB" w:rsidR="00D55CB2" w:rsidTr="000C591E" w14:paraId="1FF9EB52" w14:textId="77777777">
        <w:trPr>
          <w:jc w:val="center"/>
        </w:trPr>
        <w:tc>
          <w:tcPr>
            <w:tcW w:w="8725" w:type="dxa"/>
          </w:tcPr>
          <w:p w:rsidRPr="00B11FFB" w:rsidR="00D55CB2" w:rsidP="007B0B78" w:rsidRDefault="00D55CB2" w14:paraId="7E250F61" w14:textId="151144AF">
            <w:pPr>
              <w:rPr>
                <w:rFonts w:cstheme="minorHAnsi"/>
              </w:rPr>
            </w:pPr>
            <w:r w:rsidRPr="00B11FFB">
              <w:rPr>
                <w:rFonts w:cstheme="minorHAnsi"/>
              </w:rPr>
              <w:t>Contribute individual materials to end-product</w:t>
            </w:r>
          </w:p>
        </w:tc>
        <w:tc>
          <w:tcPr>
            <w:tcW w:w="1980" w:type="dxa"/>
          </w:tcPr>
          <w:p w:rsidRPr="00B11FFB" w:rsidR="00D55CB2" w:rsidP="007B0B78" w:rsidRDefault="00D55CB2" w14:paraId="6ECBEAC1" w14:textId="24D93462">
            <w:pPr>
              <w:rPr>
                <w:rFonts w:cstheme="minorHAnsi"/>
              </w:rPr>
            </w:pPr>
            <w:r w:rsidRPr="00B11FFB">
              <w:rPr>
                <w:rFonts w:cstheme="minorHAnsi"/>
              </w:rPr>
              <w:t>All roles</w:t>
            </w:r>
          </w:p>
        </w:tc>
      </w:tr>
      <w:tr w:rsidRPr="00B11FFB" w:rsidR="00D55CB2" w:rsidTr="000C591E" w14:paraId="0F77F5D5" w14:textId="77777777">
        <w:trPr>
          <w:jc w:val="center"/>
        </w:trPr>
        <w:tc>
          <w:tcPr>
            <w:tcW w:w="8725" w:type="dxa"/>
          </w:tcPr>
          <w:p w:rsidRPr="00B11FFB" w:rsidR="00D55CB2" w:rsidP="007B0B78" w:rsidRDefault="00D55CB2" w14:paraId="1FB73344" w14:textId="4F2D2D20">
            <w:pPr>
              <w:rPr>
                <w:rFonts w:cstheme="minorHAnsi"/>
              </w:rPr>
            </w:pPr>
            <w:r w:rsidRPr="00B11FFB">
              <w:rPr>
                <w:rFonts w:cstheme="minorHAnsi"/>
              </w:rPr>
              <w:t>Collaborate with others to develop materials for end-product</w:t>
            </w:r>
          </w:p>
        </w:tc>
        <w:tc>
          <w:tcPr>
            <w:tcW w:w="1980" w:type="dxa"/>
          </w:tcPr>
          <w:p w:rsidRPr="00B11FFB" w:rsidR="00D55CB2" w:rsidP="007B0B78" w:rsidRDefault="00D55CB2" w14:paraId="52367D76" w14:textId="3AFCE6A9">
            <w:pPr>
              <w:rPr>
                <w:rFonts w:cstheme="minorHAnsi"/>
              </w:rPr>
            </w:pPr>
            <w:r w:rsidRPr="00B11FFB">
              <w:rPr>
                <w:rFonts w:cstheme="minorHAnsi"/>
              </w:rPr>
              <w:t>All roles</w:t>
            </w:r>
          </w:p>
        </w:tc>
      </w:tr>
      <w:tr w:rsidRPr="00B11FFB" w:rsidR="00D55CB2" w:rsidTr="000C591E" w14:paraId="0F625171" w14:textId="77777777">
        <w:trPr>
          <w:jc w:val="center"/>
        </w:trPr>
        <w:tc>
          <w:tcPr>
            <w:tcW w:w="8725" w:type="dxa"/>
          </w:tcPr>
          <w:p w:rsidRPr="00B11FFB" w:rsidR="00D55CB2" w:rsidP="007B0B78" w:rsidRDefault="00D55CB2" w14:paraId="2EB9B381" w14:textId="2DC84A59">
            <w:pPr>
              <w:rPr>
                <w:rFonts w:cstheme="minorHAnsi"/>
              </w:rPr>
            </w:pPr>
            <w:r w:rsidRPr="00B11FFB">
              <w:rPr>
                <w:rFonts w:cstheme="minorHAnsi"/>
              </w:rPr>
              <w:t xml:space="preserve">Attend meetings, </w:t>
            </w:r>
            <w:r w:rsidRPr="00B11FFB" w:rsidR="008B3429">
              <w:rPr>
                <w:rFonts w:cstheme="minorHAnsi"/>
              </w:rPr>
              <w:t>communicate asynchronously as needed, and meet agree-upon deadlines</w:t>
            </w:r>
          </w:p>
        </w:tc>
        <w:tc>
          <w:tcPr>
            <w:tcW w:w="1980" w:type="dxa"/>
          </w:tcPr>
          <w:p w:rsidRPr="00B11FFB" w:rsidR="00D55CB2" w:rsidP="007B0B78" w:rsidRDefault="008B3429" w14:paraId="2528200D" w14:textId="41D8CA5D">
            <w:pPr>
              <w:rPr>
                <w:rFonts w:cstheme="minorHAnsi"/>
              </w:rPr>
            </w:pPr>
            <w:r w:rsidRPr="00B11FFB">
              <w:rPr>
                <w:rFonts w:cstheme="minorHAnsi"/>
              </w:rPr>
              <w:t>All roles</w:t>
            </w:r>
          </w:p>
        </w:tc>
      </w:tr>
    </w:tbl>
    <w:p w:rsidRPr="00B11FFB" w:rsidR="00484C7D" w:rsidP="007B0B78" w:rsidRDefault="00484C7D" w14:paraId="5B480E49" w14:textId="77777777">
      <w:pPr>
        <w:rPr>
          <w:rFonts w:eastAsia="Times New Roman" w:cstheme="minorHAnsi"/>
          <w:color w:val="000000"/>
        </w:rPr>
      </w:pPr>
    </w:p>
    <w:p w:rsidRPr="00B11FFB" w:rsidR="0059366A" w:rsidP="0059366A" w:rsidRDefault="000700A2" w14:paraId="7F9C093C" w14:textId="48304C77">
      <w:pPr>
        <w:rPr>
          <w:rFonts w:cstheme="minorHAnsi"/>
        </w:rPr>
      </w:pPr>
      <w:r w:rsidRPr="00B11FFB">
        <w:rPr>
          <w:rFonts w:cstheme="minorHAnsi"/>
        </w:rPr>
        <w:t xml:space="preserve">If you do not have </w:t>
      </w:r>
      <w:r w:rsidRPr="00B11FFB" w:rsidR="00E62C6E">
        <w:rPr>
          <w:rFonts w:cstheme="minorHAnsi"/>
        </w:rPr>
        <w:t xml:space="preserve">enough </w:t>
      </w:r>
      <w:r w:rsidRPr="00B11FFB" w:rsidR="009E6AC1">
        <w:rPr>
          <w:rFonts w:cstheme="minorHAnsi"/>
        </w:rPr>
        <w:t>group</w:t>
      </w:r>
      <w:r w:rsidRPr="00B11FFB" w:rsidR="00E62C6E">
        <w:rPr>
          <w:rFonts w:cstheme="minorHAnsi"/>
        </w:rPr>
        <w:t xml:space="preserve"> members to fill all roles, evenly </w:t>
      </w:r>
      <w:r w:rsidRPr="00B11FFB" w:rsidR="009B6C6F">
        <w:rPr>
          <w:rFonts w:cstheme="minorHAnsi"/>
        </w:rPr>
        <w:t>reassign</w:t>
      </w:r>
      <w:r w:rsidRPr="00B11FFB" w:rsidR="00E62C6E">
        <w:rPr>
          <w:rFonts w:cstheme="minorHAnsi"/>
        </w:rPr>
        <w:t xml:space="preserve"> tasks from the unclaimed role across existing group member</w:t>
      </w:r>
      <w:r w:rsidRPr="00B11FFB" w:rsidR="009E6AC1">
        <w:rPr>
          <w:rFonts w:cstheme="minorHAnsi"/>
        </w:rPr>
        <w:t>s</w:t>
      </w:r>
      <w:r w:rsidRPr="00B11FFB" w:rsidR="006A3208">
        <w:rPr>
          <w:rFonts w:cstheme="minorHAnsi"/>
        </w:rPr>
        <w:t xml:space="preserve"> (you can simply change what’s listed in the “Role Responsible” column above)</w:t>
      </w:r>
      <w:r w:rsidRPr="00B11FFB" w:rsidR="00E62C6E">
        <w:rPr>
          <w:rFonts w:cstheme="minorHAnsi"/>
        </w:rPr>
        <w:t xml:space="preserve">. If you have more team members than roles, </w:t>
      </w:r>
      <w:r w:rsidRPr="00B11FFB" w:rsidR="00EB6432">
        <w:rPr>
          <w:rFonts w:cstheme="minorHAnsi"/>
        </w:rPr>
        <w:t xml:space="preserve">create an additional position and identify what tasks this position will </w:t>
      </w:r>
      <w:r w:rsidRPr="00B11FFB" w:rsidR="00CE567F">
        <w:rPr>
          <w:rFonts w:cstheme="minorHAnsi"/>
        </w:rPr>
        <w:t xml:space="preserve">take from the existing roles. </w:t>
      </w:r>
      <w:r w:rsidRPr="00B11FFB" w:rsidR="009E6AC1">
        <w:rPr>
          <w:rFonts w:cstheme="minorHAnsi"/>
        </w:rPr>
        <w:t>NOTE:</w:t>
      </w:r>
      <w:r w:rsidRPr="00B11FFB" w:rsidR="0059366A">
        <w:rPr>
          <w:rFonts w:cstheme="minorHAnsi"/>
        </w:rPr>
        <w:t xml:space="preserve"> successfully accomplishing your role is </w:t>
      </w:r>
      <w:r w:rsidRPr="00B11FFB" w:rsidR="009E6AC1">
        <w:rPr>
          <w:rFonts w:cstheme="minorHAnsi"/>
        </w:rPr>
        <w:t>one</w:t>
      </w:r>
      <w:r w:rsidRPr="00B11FFB" w:rsidR="0059366A">
        <w:rPr>
          <w:rFonts w:cstheme="minorHAnsi"/>
        </w:rPr>
        <w:t xml:space="preserve"> way that you will be assessed on </w:t>
      </w:r>
      <w:proofErr w:type="spellStart"/>
      <w:r w:rsidRPr="00B11FFB" w:rsidR="0059366A">
        <w:rPr>
          <w:rFonts w:cstheme="minorHAnsi"/>
        </w:rPr>
        <w:t>InTASC</w:t>
      </w:r>
      <w:proofErr w:type="spellEnd"/>
      <w:r w:rsidRPr="00B11FFB" w:rsidR="0059366A">
        <w:rPr>
          <w:rFonts w:cstheme="minorHAnsi"/>
        </w:rPr>
        <w:t xml:space="preserve"> Specific Standard 10n: “</w:t>
      </w:r>
      <w:r w:rsidRPr="00B11FFB" w:rsidR="0059366A">
        <w:rPr>
          <w:rFonts w:eastAsia="Times New Roman" w:cstheme="minorHAnsi"/>
          <w:color w:val="000000"/>
        </w:rPr>
        <w:t>The teacher knows how to work with other adults and has developed skills in collaborative interaction appropriate for both face-to-face and virtual contexts.” Failure to fully contribute will affect your grade for this project.</w:t>
      </w:r>
    </w:p>
    <w:p w:rsidRPr="00B11FFB" w:rsidR="00C172DC" w:rsidP="007E279F" w:rsidRDefault="000C591E" w14:paraId="7FA0FC72" w14:textId="67C7DB3A">
      <w:pPr>
        <w:pStyle w:val="Heading4"/>
        <w:rPr>
          <w:rFonts w:asciiTheme="minorHAnsi" w:hAnsiTheme="minorHAnsi" w:cstheme="minorHAnsi"/>
        </w:rPr>
      </w:pPr>
      <w:r w:rsidRPr="00B11FFB">
        <w:rPr>
          <w:rFonts w:asciiTheme="minorHAnsi" w:hAnsiTheme="minorHAnsi" w:cstheme="minorHAnsi"/>
        </w:rPr>
        <w:lastRenderedPageBreak/>
        <w:t xml:space="preserve">Step 3: Choose an </w:t>
      </w:r>
      <w:proofErr w:type="gramStart"/>
      <w:r w:rsidRPr="00B11FFB">
        <w:rPr>
          <w:rFonts w:asciiTheme="minorHAnsi" w:hAnsiTheme="minorHAnsi" w:cstheme="minorHAnsi"/>
        </w:rPr>
        <w:t>a</w:t>
      </w:r>
      <w:r w:rsidRPr="00B11FFB" w:rsidR="007E279F">
        <w:rPr>
          <w:rFonts w:asciiTheme="minorHAnsi" w:hAnsiTheme="minorHAnsi" w:cstheme="minorHAnsi"/>
        </w:rPr>
        <w:t>udience</w:t>
      </w:r>
      <w:proofErr w:type="gramEnd"/>
    </w:p>
    <w:p w:rsidRPr="00B11FFB" w:rsidR="006C79BF" w:rsidP="5E16EFC3" w:rsidRDefault="004A0F25" w14:paraId="756E2839" w14:textId="10E565DE">
      <w:pPr>
        <w:rPr>
          <w:rFonts w:cstheme="minorHAnsi"/>
        </w:rPr>
      </w:pPr>
      <w:r w:rsidRPr="00B11FFB">
        <w:rPr>
          <w:rFonts w:cstheme="minorHAnsi"/>
        </w:rPr>
        <w:t xml:space="preserve">You will be learning about </w:t>
      </w:r>
      <w:r w:rsidRPr="00B11FFB" w:rsidR="00693BCC">
        <w:rPr>
          <w:rFonts w:cstheme="minorHAnsi"/>
        </w:rPr>
        <w:t xml:space="preserve">the roles and needs of each IEP team member as you move through this class. </w:t>
      </w:r>
      <w:r w:rsidRPr="00B11FFB" w:rsidR="007E279F">
        <w:rPr>
          <w:rFonts w:cstheme="minorHAnsi"/>
        </w:rPr>
        <w:t xml:space="preserve">Choose one of the </w:t>
      </w:r>
      <w:r w:rsidRPr="00B11FFB" w:rsidR="00646AFF">
        <w:rPr>
          <w:rFonts w:cstheme="minorHAnsi"/>
        </w:rPr>
        <w:t xml:space="preserve">following IEP team member roles as </w:t>
      </w:r>
      <w:r w:rsidRPr="00B11FFB" w:rsidR="00693BCC">
        <w:rPr>
          <w:rFonts w:cstheme="minorHAnsi"/>
        </w:rPr>
        <w:t>the</w:t>
      </w:r>
      <w:r w:rsidRPr="00B11FFB" w:rsidR="00646AFF">
        <w:rPr>
          <w:rFonts w:cstheme="minorHAnsi"/>
        </w:rPr>
        <w:t xml:space="preserve"> audience</w:t>
      </w:r>
      <w:r w:rsidRPr="00B11FFB" w:rsidR="00693BCC">
        <w:rPr>
          <w:rFonts w:cstheme="minorHAnsi"/>
        </w:rPr>
        <w:t xml:space="preserve"> that will benefit from your resource.</w:t>
      </w:r>
    </w:p>
    <w:p w:rsidRPr="00B11FFB" w:rsidR="00646AFF" w:rsidP="00646AFF" w:rsidRDefault="00646AFF" w14:paraId="17938D57" w14:textId="264D2E11">
      <w:pPr>
        <w:pStyle w:val="ListParagraph"/>
        <w:numPr>
          <w:ilvl w:val="0"/>
          <w:numId w:val="2"/>
        </w:numPr>
        <w:rPr>
          <w:rFonts w:cstheme="minorHAnsi"/>
        </w:rPr>
      </w:pPr>
      <w:r w:rsidRPr="00B11FFB">
        <w:rPr>
          <w:rFonts w:cstheme="minorHAnsi"/>
        </w:rPr>
        <w:t>Parents/guardians</w:t>
      </w:r>
    </w:p>
    <w:p w:rsidRPr="00B11FFB" w:rsidR="00646AFF" w:rsidP="00646AFF" w:rsidRDefault="00646AFF" w14:paraId="15EBB310" w14:textId="75FF0D27">
      <w:pPr>
        <w:pStyle w:val="ListParagraph"/>
        <w:numPr>
          <w:ilvl w:val="0"/>
          <w:numId w:val="2"/>
        </w:numPr>
        <w:rPr>
          <w:rFonts w:cstheme="minorHAnsi"/>
        </w:rPr>
      </w:pPr>
      <w:r w:rsidRPr="00B11FFB">
        <w:rPr>
          <w:rFonts w:cstheme="minorHAnsi"/>
        </w:rPr>
        <w:t>Students</w:t>
      </w:r>
    </w:p>
    <w:p w:rsidRPr="00B11FFB" w:rsidR="00646AFF" w:rsidP="00646AFF" w:rsidRDefault="00646AFF" w14:paraId="60B5A881" w14:textId="7256E834">
      <w:pPr>
        <w:pStyle w:val="ListParagraph"/>
        <w:numPr>
          <w:ilvl w:val="0"/>
          <w:numId w:val="2"/>
        </w:numPr>
        <w:rPr>
          <w:rFonts w:cstheme="minorHAnsi"/>
        </w:rPr>
      </w:pPr>
      <w:r w:rsidRPr="00B11FFB">
        <w:rPr>
          <w:rFonts w:cstheme="minorHAnsi"/>
        </w:rPr>
        <w:t xml:space="preserve">Specialized services providers (SLPs, OTs, </w:t>
      </w:r>
      <w:r w:rsidRPr="00B11FFB" w:rsidR="00BD48B7">
        <w:rPr>
          <w:rFonts w:cstheme="minorHAnsi"/>
        </w:rPr>
        <w:t>Counselors, etc.)</w:t>
      </w:r>
    </w:p>
    <w:p w:rsidRPr="00B11FFB" w:rsidR="00BD48B7" w:rsidP="00646AFF" w:rsidRDefault="00BD48B7" w14:paraId="0B7E7CEC" w14:textId="780179E4">
      <w:pPr>
        <w:pStyle w:val="ListParagraph"/>
        <w:numPr>
          <w:ilvl w:val="0"/>
          <w:numId w:val="2"/>
        </w:numPr>
        <w:rPr>
          <w:rFonts w:cstheme="minorHAnsi"/>
        </w:rPr>
      </w:pPr>
      <w:r w:rsidRPr="00B11FFB">
        <w:rPr>
          <w:rFonts w:cstheme="minorHAnsi"/>
        </w:rPr>
        <w:t>Classroom teachers</w:t>
      </w:r>
    </w:p>
    <w:p w:rsidRPr="00B11FFB" w:rsidR="00BD48B7" w:rsidP="00646AFF" w:rsidRDefault="0085452F" w14:paraId="138273E6" w14:textId="56FDD608">
      <w:pPr>
        <w:pStyle w:val="ListParagraph"/>
        <w:numPr>
          <w:ilvl w:val="0"/>
          <w:numId w:val="2"/>
        </w:numPr>
        <w:rPr>
          <w:rFonts w:cstheme="minorHAnsi"/>
        </w:rPr>
      </w:pPr>
      <w:r w:rsidRPr="00B11FFB">
        <w:rPr>
          <w:rFonts w:cstheme="minorHAnsi"/>
        </w:rPr>
        <w:t>School/</w:t>
      </w:r>
      <w:r w:rsidRPr="00B11FFB" w:rsidR="00BD48B7">
        <w:rPr>
          <w:rFonts w:cstheme="minorHAnsi"/>
        </w:rPr>
        <w:t>District representatives (LDAs)</w:t>
      </w:r>
    </w:p>
    <w:p w:rsidRPr="00B11FFB" w:rsidR="5E16EFC3" w:rsidP="00D07B78" w:rsidRDefault="000C591E" w14:paraId="6780A8EB" w14:textId="7D6972DD">
      <w:pPr>
        <w:pStyle w:val="Heading4"/>
        <w:rPr>
          <w:rFonts w:asciiTheme="minorHAnsi" w:hAnsiTheme="minorHAnsi" w:cstheme="minorHAnsi"/>
        </w:rPr>
      </w:pPr>
      <w:r w:rsidRPr="00B11FFB">
        <w:rPr>
          <w:rFonts w:asciiTheme="minorHAnsi" w:hAnsiTheme="minorHAnsi" w:cstheme="minorHAnsi"/>
        </w:rPr>
        <w:t xml:space="preserve">Step 4: Choose a </w:t>
      </w:r>
      <w:proofErr w:type="gramStart"/>
      <w:r w:rsidRPr="00B11FFB">
        <w:rPr>
          <w:rFonts w:asciiTheme="minorHAnsi" w:hAnsiTheme="minorHAnsi" w:cstheme="minorHAnsi"/>
        </w:rPr>
        <w:t>p</w:t>
      </w:r>
      <w:r w:rsidRPr="00B11FFB" w:rsidR="00D07B78">
        <w:rPr>
          <w:rFonts w:asciiTheme="minorHAnsi" w:hAnsiTheme="minorHAnsi" w:cstheme="minorHAnsi"/>
        </w:rPr>
        <w:t>latform</w:t>
      </w:r>
      <w:proofErr w:type="gramEnd"/>
    </w:p>
    <w:p w:rsidRPr="00B11FFB" w:rsidR="00D07B78" w:rsidP="5E16EFC3" w:rsidRDefault="00D07B78" w14:paraId="1FD42A20" w14:textId="4DDC2964">
      <w:pPr>
        <w:rPr>
          <w:rFonts w:cstheme="minorHAnsi"/>
        </w:rPr>
      </w:pPr>
      <w:r w:rsidRPr="00B11FFB">
        <w:rPr>
          <w:rFonts w:cstheme="minorHAnsi"/>
        </w:rPr>
        <w:t>Choose a platform</w:t>
      </w:r>
      <w:r w:rsidRPr="00B11FFB" w:rsidR="000A6021">
        <w:rPr>
          <w:rFonts w:cstheme="minorHAnsi"/>
        </w:rPr>
        <w:t xml:space="preserve"> for delivering the resource to your intended audience. Your choice should be easily accessible to </w:t>
      </w:r>
      <w:r w:rsidRPr="00B11FFB" w:rsidR="003530DC">
        <w:rPr>
          <w:rFonts w:cstheme="minorHAnsi"/>
        </w:rPr>
        <w:t>all group members, so consider using a tool that is supported by your institution</w:t>
      </w:r>
      <w:r w:rsidRPr="00B11FFB" w:rsidR="00F06073">
        <w:rPr>
          <w:rFonts w:cstheme="minorHAnsi"/>
        </w:rPr>
        <w:t xml:space="preserve"> or that is free for use. The resource should be accessible, both for people with disabilities and for </w:t>
      </w:r>
      <w:r w:rsidRPr="00B11FFB" w:rsidR="001E49A0">
        <w:rPr>
          <w:rFonts w:cstheme="minorHAnsi"/>
        </w:rPr>
        <w:t>people in your chosen audience (so no cost or sign-up required to access the finished product).</w:t>
      </w:r>
      <w:r w:rsidRPr="00B11FFB" w:rsidR="007137AC">
        <w:rPr>
          <w:rFonts w:cstheme="minorHAnsi"/>
        </w:rPr>
        <w:t xml:space="preserve"> Examples include the following:</w:t>
      </w:r>
    </w:p>
    <w:p w:rsidRPr="00B11FFB" w:rsidR="007137AC" w:rsidP="007137AC" w:rsidRDefault="007137AC" w14:paraId="5C53ECEB" w14:textId="34135A53">
      <w:pPr>
        <w:pStyle w:val="ListParagraph"/>
        <w:numPr>
          <w:ilvl w:val="0"/>
          <w:numId w:val="3"/>
        </w:numPr>
        <w:rPr>
          <w:rFonts w:cstheme="minorHAnsi"/>
        </w:rPr>
      </w:pPr>
      <w:r w:rsidRPr="00B11FFB">
        <w:rPr>
          <w:rFonts w:cstheme="minorHAnsi"/>
        </w:rPr>
        <w:t>Pressbooks</w:t>
      </w:r>
    </w:p>
    <w:p w:rsidRPr="00B11FFB" w:rsidR="008C5120" w:rsidP="007137AC" w:rsidRDefault="008C5120" w14:paraId="6E345819" w14:textId="225AFDB2">
      <w:pPr>
        <w:pStyle w:val="ListParagraph"/>
        <w:numPr>
          <w:ilvl w:val="0"/>
          <w:numId w:val="3"/>
        </w:numPr>
        <w:rPr>
          <w:rFonts w:cstheme="minorHAnsi"/>
        </w:rPr>
      </w:pPr>
      <w:r w:rsidRPr="00B11FFB">
        <w:rPr>
          <w:rFonts w:cstheme="minorHAnsi"/>
        </w:rPr>
        <w:t>Manifold</w:t>
      </w:r>
    </w:p>
    <w:p w:rsidRPr="00B11FFB" w:rsidR="00BB254B" w:rsidP="0097675F" w:rsidRDefault="007137AC" w14:paraId="206FD58D" w14:textId="3C68EFBE">
      <w:pPr>
        <w:pStyle w:val="ListParagraph"/>
        <w:numPr>
          <w:ilvl w:val="0"/>
          <w:numId w:val="3"/>
        </w:numPr>
        <w:rPr>
          <w:rFonts w:cstheme="minorHAnsi"/>
        </w:rPr>
      </w:pPr>
      <w:r w:rsidRPr="00B11FFB">
        <w:rPr>
          <w:rFonts w:cstheme="minorHAnsi"/>
        </w:rPr>
        <w:t xml:space="preserve">Google </w:t>
      </w:r>
      <w:r w:rsidRPr="00B11FFB" w:rsidR="00BB254B">
        <w:rPr>
          <w:rFonts w:cstheme="minorHAnsi"/>
        </w:rPr>
        <w:t>Workspace (</w:t>
      </w:r>
      <w:r w:rsidRPr="00B11FFB" w:rsidR="00B03157">
        <w:rPr>
          <w:rFonts w:cstheme="minorHAnsi"/>
        </w:rPr>
        <w:t xml:space="preserve">Site, </w:t>
      </w:r>
      <w:r w:rsidRPr="00B11FFB" w:rsidR="00151CC1">
        <w:rPr>
          <w:rFonts w:cstheme="minorHAnsi"/>
        </w:rPr>
        <w:t>folder, etc.</w:t>
      </w:r>
      <w:r w:rsidRPr="00B11FFB" w:rsidR="00BB254B">
        <w:rPr>
          <w:rFonts w:cstheme="minorHAnsi"/>
        </w:rPr>
        <w:t>)</w:t>
      </w:r>
    </w:p>
    <w:p w:rsidRPr="00B11FFB" w:rsidR="003617DF" w:rsidP="0097675F" w:rsidRDefault="00151CC1" w14:paraId="390413A6" w14:textId="48AE3B88">
      <w:pPr>
        <w:pStyle w:val="ListParagraph"/>
        <w:numPr>
          <w:ilvl w:val="0"/>
          <w:numId w:val="3"/>
        </w:numPr>
        <w:rPr>
          <w:rFonts w:cstheme="minorHAnsi"/>
        </w:rPr>
      </w:pPr>
      <w:proofErr w:type="spellStart"/>
      <w:r w:rsidRPr="00B11FFB">
        <w:rPr>
          <w:rFonts w:cstheme="minorHAnsi"/>
        </w:rPr>
        <w:t>Edublogs</w:t>
      </w:r>
      <w:proofErr w:type="spellEnd"/>
    </w:p>
    <w:p w:rsidRPr="00B11FFB" w:rsidR="00DA2506" w:rsidP="0097675F" w:rsidRDefault="00DA2506" w14:paraId="47475965" w14:textId="08C5A7AD">
      <w:pPr>
        <w:pStyle w:val="ListParagraph"/>
        <w:numPr>
          <w:ilvl w:val="0"/>
          <w:numId w:val="3"/>
        </w:numPr>
        <w:rPr>
          <w:rFonts w:cstheme="minorHAnsi"/>
        </w:rPr>
      </w:pPr>
      <w:r w:rsidRPr="00B11FFB">
        <w:rPr>
          <w:rFonts w:cstheme="minorHAnsi"/>
        </w:rPr>
        <w:t>Canva</w:t>
      </w:r>
    </w:p>
    <w:p w:rsidRPr="00B11FFB" w:rsidR="004F5413" w:rsidP="0097675F" w:rsidRDefault="00637581" w14:paraId="0D74A72D" w14:textId="7FB50B7B">
      <w:pPr>
        <w:pStyle w:val="ListParagraph"/>
        <w:numPr>
          <w:ilvl w:val="0"/>
          <w:numId w:val="3"/>
        </w:numPr>
        <w:rPr>
          <w:rFonts w:cstheme="minorHAnsi"/>
        </w:rPr>
      </w:pPr>
      <w:hyperlink w:history="1" r:id="rId15">
        <w:proofErr w:type="spellStart"/>
        <w:r w:rsidRPr="00B11FFB" w:rsidR="004F5413">
          <w:rPr>
            <w:rStyle w:val="Hyperlink"/>
            <w:rFonts w:cstheme="minorHAnsi"/>
          </w:rPr>
          <w:t>Pub</w:t>
        </w:r>
        <w:r w:rsidRPr="00B11FFB" w:rsidR="00432722">
          <w:rPr>
            <w:rStyle w:val="Hyperlink"/>
            <w:rFonts w:cstheme="minorHAnsi"/>
          </w:rPr>
          <w:t>Pub</w:t>
        </w:r>
        <w:proofErr w:type="spellEnd"/>
      </w:hyperlink>
    </w:p>
    <w:p w:rsidRPr="00B11FFB" w:rsidR="00D90AE0" w:rsidP="00B61F9E" w:rsidRDefault="00D90AE0" w14:paraId="7E63B88E" w14:textId="7D5AC94A">
      <w:pPr>
        <w:pStyle w:val="Heading4"/>
        <w:rPr>
          <w:rFonts w:asciiTheme="minorHAnsi" w:hAnsiTheme="minorHAnsi" w:cstheme="minorHAnsi"/>
        </w:rPr>
      </w:pPr>
      <w:r w:rsidRPr="00B11FFB">
        <w:rPr>
          <w:rFonts w:asciiTheme="minorHAnsi" w:hAnsiTheme="minorHAnsi" w:cstheme="minorHAnsi"/>
        </w:rPr>
        <w:t xml:space="preserve">Step 5: Plan </w:t>
      </w:r>
      <w:r w:rsidRPr="00B11FFB" w:rsidR="00B61F9E">
        <w:rPr>
          <w:rFonts w:asciiTheme="minorHAnsi" w:hAnsiTheme="minorHAnsi" w:cstheme="minorHAnsi"/>
        </w:rPr>
        <w:t>and complete project elements</w:t>
      </w:r>
    </w:p>
    <w:p w:rsidRPr="00B11FFB" w:rsidR="00B61F9E" w:rsidP="00B61F9E" w:rsidRDefault="00B800B4" w14:paraId="6A9192A9" w14:textId="3E682088">
      <w:pPr>
        <w:rPr>
          <w:rFonts w:cstheme="minorHAnsi"/>
        </w:rPr>
      </w:pPr>
      <w:r w:rsidRPr="00B11FFB">
        <w:rPr>
          <w:rFonts w:cstheme="minorHAnsi"/>
        </w:rPr>
        <w:t>As noted above, your ultimate end-goal is to create a resource that walks your chosen IEP team member through the special education process from start to finish, in a way that helps them contribute</w:t>
      </w:r>
      <w:r w:rsidRPr="00B11FFB" w:rsidR="00AF59B6">
        <w:rPr>
          <w:rFonts w:cstheme="minorHAnsi"/>
        </w:rPr>
        <w:t xml:space="preserve"> to their maximum potential in developing support for a student receiving services. </w:t>
      </w:r>
      <w:r w:rsidRPr="00B11FFB" w:rsidR="003F0BB7">
        <w:rPr>
          <w:rFonts w:cstheme="minorHAnsi"/>
        </w:rPr>
        <w:t xml:space="preserve">There are no </w:t>
      </w:r>
      <w:r w:rsidRPr="00B11FFB" w:rsidR="003F0BB7">
        <w:rPr>
          <w:rFonts w:cstheme="minorHAnsi"/>
          <w:i/>
          <w:iCs/>
        </w:rPr>
        <w:t>required</w:t>
      </w:r>
      <w:r w:rsidRPr="00B11FFB" w:rsidR="003F0BB7">
        <w:rPr>
          <w:rFonts w:cstheme="minorHAnsi"/>
        </w:rPr>
        <w:t xml:space="preserve"> elements or structures per se; your group simply needs to demonstrate competency in the criteria </w:t>
      </w:r>
      <w:r w:rsidRPr="00B11FFB" w:rsidR="00054EAE">
        <w:rPr>
          <w:rFonts w:cstheme="minorHAnsi"/>
        </w:rPr>
        <w:t>for this project. However,</w:t>
      </w:r>
      <w:r w:rsidRPr="00B11FFB" w:rsidR="003F0BB7">
        <w:rPr>
          <w:rFonts w:cstheme="minorHAnsi"/>
        </w:rPr>
        <w:t xml:space="preserve"> </w:t>
      </w:r>
      <w:r w:rsidRPr="00B11FFB" w:rsidR="00054EAE">
        <w:rPr>
          <w:rFonts w:cstheme="minorHAnsi"/>
        </w:rPr>
        <w:t>t</w:t>
      </w:r>
      <w:r w:rsidRPr="00B11FFB" w:rsidR="00F7602C">
        <w:rPr>
          <w:rFonts w:cstheme="minorHAnsi"/>
        </w:rPr>
        <w:t xml:space="preserve">he course includes several </w:t>
      </w:r>
      <w:r w:rsidRPr="00B11FFB" w:rsidR="009E3E61">
        <w:rPr>
          <w:rFonts w:cstheme="minorHAnsi"/>
        </w:rPr>
        <w:t xml:space="preserve">resources, </w:t>
      </w:r>
      <w:r w:rsidRPr="00B11FFB" w:rsidR="00F7602C">
        <w:rPr>
          <w:rFonts w:cstheme="minorHAnsi"/>
        </w:rPr>
        <w:t>activities</w:t>
      </w:r>
      <w:r w:rsidRPr="00B11FFB" w:rsidR="009E3E61">
        <w:rPr>
          <w:rFonts w:cstheme="minorHAnsi"/>
        </w:rPr>
        <w:t>,</w:t>
      </w:r>
      <w:r w:rsidRPr="00B11FFB" w:rsidR="00F7602C">
        <w:rPr>
          <w:rFonts w:cstheme="minorHAnsi"/>
        </w:rPr>
        <w:t xml:space="preserve"> and assignments that you can opt to use as part of your end-product.</w:t>
      </w:r>
      <w:r w:rsidRPr="00B11FFB" w:rsidR="00054EAE">
        <w:rPr>
          <w:rFonts w:cstheme="minorHAnsi"/>
        </w:rPr>
        <w:t xml:space="preserve"> Consider developing your individual assignment submissions with your group’s audience in mind</w:t>
      </w:r>
      <w:r w:rsidRPr="00B11FFB" w:rsidR="00D14B48">
        <w:rPr>
          <w:rFonts w:cstheme="minorHAnsi"/>
        </w:rPr>
        <w:t>.</w:t>
      </w:r>
    </w:p>
    <w:p w:rsidRPr="00B11FFB" w:rsidR="000B16D2" w:rsidP="00222683" w:rsidRDefault="647F1A7A" w14:paraId="45956FE1" w14:textId="291C5F41">
      <w:pPr>
        <w:pStyle w:val="ListParagraph"/>
        <w:numPr>
          <w:ilvl w:val="0"/>
          <w:numId w:val="7"/>
        </w:numPr>
      </w:pPr>
      <w:r w:rsidRPr="2375BC78">
        <w:t xml:space="preserve">M1 </w:t>
      </w:r>
      <w:r w:rsidRPr="2375BC78" w:rsidR="00424189">
        <w:t>Explain</w:t>
      </w:r>
      <w:r w:rsidRPr="4FF9EF3F" w:rsidR="00424189">
        <w:t xml:space="preserve"> a Law</w:t>
      </w:r>
    </w:p>
    <w:p w:rsidRPr="00B11FFB" w:rsidR="009E3E61" w:rsidP="00222683" w:rsidRDefault="3295D681" w14:paraId="50C82CDE" w14:textId="5ADEB9A3">
      <w:pPr>
        <w:pStyle w:val="ListParagraph"/>
        <w:numPr>
          <w:ilvl w:val="0"/>
          <w:numId w:val="7"/>
        </w:numPr>
      </w:pPr>
      <w:r w:rsidRPr="5FC3A2C4">
        <w:t xml:space="preserve">M1 </w:t>
      </w:r>
      <w:r w:rsidRPr="5FC3A2C4" w:rsidR="009E3E61">
        <w:t>Special Education Abbreviations</w:t>
      </w:r>
    </w:p>
    <w:p w:rsidRPr="00B11FFB" w:rsidR="00FE59F5" w:rsidP="00222683" w:rsidRDefault="106B5E7A" w14:paraId="4FE13E03" w14:textId="589D2254">
      <w:pPr>
        <w:pStyle w:val="ListParagraph"/>
        <w:numPr>
          <w:ilvl w:val="0"/>
          <w:numId w:val="7"/>
        </w:numPr>
      </w:pPr>
      <w:r w:rsidRPr="560EACD5">
        <w:t xml:space="preserve">M1 </w:t>
      </w:r>
      <w:r w:rsidRPr="560EACD5" w:rsidR="00FE59F5">
        <w:t>Procedural</w:t>
      </w:r>
      <w:r w:rsidRPr="3013DB1D" w:rsidR="00FE59F5">
        <w:t xml:space="preserve"> Safeguards</w:t>
      </w:r>
    </w:p>
    <w:p w:rsidR="0003045A" w:rsidP="00222683" w:rsidRDefault="00B554E4" w14:paraId="35E6FBF7" w14:textId="09167D87">
      <w:pPr>
        <w:pStyle w:val="ListParagraph"/>
        <w:numPr>
          <w:ilvl w:val="0"/>
          <w:numId w:val="7"/>
        </w:numPr>
        <w:rPr>
          <w:rFonts w:cstheme="minorHAnsi"/>
        </w:rPr>
      </w:pPr>
      <w:r>
        <w:rPr>
          <w:rFonts w:cstheme="minorHAnsi"/>
        </w:rPr>
        <w:t xml:space="preserve">M5 </w:t>
      </w:r>
      <w:r w:rsidRPr="00B11FFB" w:rsidR="0003045A">
        <w:rPr>
          <w:rFonts w:cstheme="minorHAnsi"/>
        </w:rPr>
        <w:t>Propose an IEP Change</w:t>
      </w:r>
    </w:p>
    <w:p w:rsidRPr="00B11FFB" w:rsidR="002F7789" w:rsidP="00222683" w:rsidRDefault="0019477C" w14:paraId="00D9F333" w14:textId="67D17CC6">
      <w:pPr>
        <w:pStyle w:val="ListParagraph"/>
        <w:numPr>
          <w:ilvl w:val="0"/>
          <w:numId w:val="7"/>
        </w:numPr>
        <w:rPr>
          <w:rFonts w:cstheme="minorHAnsi"/>
        </w:rPr>
      </w:pPr>
      <w:r w:rsidRPr="0019477C">
        <w:rPr>
          <w:rFonts w:cstheme="minorHAnsi"/>
        </w:rPr>
        <w:lastRenderedPageBreak/>
        <w:t>4.2 10 Steps of special education process</w:t>
      </w:r>
    </w:p>
    <w:p w:rsidRPr="00B11FFB" w:rsidR="00B61F9E" w:rsidP="00B61F9E" w:rsidRDefault="00B61F9E" w14:paraId="36FF7BBA" w14:textId="310C4272">
      <w:pPr>
        <w:pStyle w:val="Heading4"/>
        <w:rPr>
          <w:rFonts w:asciiTheme="minorHAnsi" w:hAnsiTheme="minorHAnsi" w:cstheme="minorHAnsi"/>
        </w:rPr>
      </w:pPr>
      <w:r w:rsidRPr="00B11FFB">
        <w:rPr>
          <w:rFonts w:asciiTheme="minorHAnsi" w:hAnsiTheme="minorHAnsi" w:cstheme="minorHAnsi"/>
        </w:rPr>
        <w:t>Step 6: Compile and publish end-</w:t>
      </w:r>
      <w:proofErr w:type="gramStart"/>
      <w:r w:rsidRPr="00B11FFB">
        <w:rPr>
          <w:rFonts w:asciiTheme="minorHAnsi" w:hAnsiTheme="minorHAnsi" w:cstheme="minorHAnsi"/>
        </w:rPr>
        <w:t>product</w:t>
      </w:r>
      <w:proofErr w:type="gramEnd"/>
    </w:p>
    <w:p w:rsidRPr="00B11FFB" w:rsidR="0003045A" w:rsidP="0003045A" w:rsidRDefault="007E46D2" w14:paraId="0E0E1D1A" w14:textId="7DD86F57">
      <w:pPr>
        <w:rPr>
          <w:rFonts w:cstheme="minorHAnsi"/>
        </w:rPr>
      </w:pPr>
      <w:r w:rsidRPr="00B11FFB">
        <w:rPr>
          <w:rFonts w:cstheme="minorHAnsi"/>
        </w:rPr>
        <w:t xml:space="preserve">Throughout the </w:t>
      </w:r>
      <w:r w:rsidRPr="00B11FFB" w:rsidR="007164FA">
        <w:rPr>
          <w:rFonts w:cstheme="minorHAnsi"/>
        </w:rPr>
        <w:t>class’s duration, each of you will be</w:t>
      </w:r>
      <w:r w:rsidRPr="00B11FFB" w:rsidR="00D14D0D">
        <w:rPr>
          <w:rFonts w:cstheme="minorHAnsi"/>
        </w:rPr>
        <w:t xml:space="preserve"> developing individual and group materials to submit for various assignments or activities. </w:t>
      </w:r>
      <w:r w:rsidRPr="00B11FFB" w:rsidR="004766B8">
        <w:rPr>
          <w:rFonts w:cstheme="minorHAnsi"/>
        </w:rPr>
        <w:t xml:space="preserve">Share these with your group, </w:t>
      </w:r>
      <w:r w:rsidRPr="00B11FFB" w:rsidR="001C6A1A">
        <w:rPr>
          <w:rFonts w:cstheme="minorHAnsi"/>
        </w:rPr>
        <w:t>then</w:t>
      </w:r>
      <w:r w:rsidRPr="00B11FFB" w:rsidR="004766B8">
        <w:rPr>
          <w:rFonts w:cstheme="minorHAnsi"/>
        </w:rPr>
        <w:t xml:space="preserve"> determine which ones would be helpful to include in your end-product</w:t>
      </w:r>
      <w:r w:rsidRPr="00B11FFB" w:rsidR="00DE286E">
        <w:rPr>
          <w:rFonts w:cstheme="minorHAnsi"/>
        </w:rPr>
        <w:t xml:space="preserve">. </w:t>
      </w:r>
      <w:r w:rsidRPr="00B11FFB" w:rsidR="001C6A1A">
        <w:rPr>
          <w:rFonts w:cstheme="minorHAnsi"/>
        </w:rPr>
        <w:t>Decide</w:t>
      </w:r>
      <w:r w:rsidRPr="00B11FFB" w:rsidR="00DE286E">
        <w:rPr>
          <w:rFonts w:cstheme="minorHAnsi"/>
        </w:rPr>
        <w:t xml:space="preserve"> what additional materials</w:t>
      </w:r>
      <w:r w:rsidRPr="00B11FFB" w:rsidR="00573470">
        <w:rPr>
          <w:rFonts w:cstheme="minorHAnsi"/>
        </w:rPr>
        <w:t xml:space="preserve"> need to be located and/or created</w:t>
      </w:r>
      <w:r w:rsidRPr="00B11FFB" w:rsidR="00127B27">
        <w:rPr>
          <w:rFonts w:cstheme="minorHAnsi"/>
        </w:rPr>
        <w:t>, then create those collaboratively or distribute responsibility for these additional materials equitably</w:t>
      </w:r>
      <w:r w:rsidRPr="00B11FFB" w:rsidR="00573470">
        <w:rPr>
          <w:rFonts w:cstheme="minorHAnsi"/>
        </w:rPr>
        <w:t>. Build the site</w:t>
      </w:r>
      <w:r w:rsidRPr="00B11FFB" w:rsidR="00433425">
        <w:rPr>
          <w:rFonts w:cstheme="minorHAnsi"/>
        </w:rPr>
        <w:t xml:space="preserve"> throughout the class’s duration, based on the </w:t>
      </w:r>
      <w:proofErr w:type="gramStart"/>
      <w:r w:rsidRPr="00B11FFB" w:rsidR="00433425">
        <w:rPr>
          <w:rFonts w:cstheme="minorHAnsi"/>
        </w:rPr>
        <w:t>audience</w:t>
      </w:r>
      <w:proofErr w:type="gramEnd"/>
      <w:r w:rsidRPr="00B11FFB" w:rsidR="00385C3B">
        <w:rPr>
          <w:rFonts w:cstheme="minorHAnsi"/>
        </w:rPr>
        <w:t xml:space="preserve"> and design your group chooses, and then p</w:t>
      </w:r>
      <w:r w:rsidRPr="00B11FFB" w:rsidR="00573470">
        <w:rPr>
          <w:rFonts w:cstheme="minorHAnsi"/>
        </w:rPr>
        <w:t>ublish it</w:t>
      </w:r>
      <w:r w:rsidRPr="00B11FFB" w:rsidR="005A214B">
        <w:rPr>
          <w:rFonts w:cstheme="minorHAnsi"/>
        </w:rPr>
        <w:t xml:space="preserve"> according to your group’s licensing and access </w:t>
      </w:r>
      <w:r w:rsidRPr="00B11FFB" w:rsidR="001C6A1A">
        <w:rPr>
          <w:rFonts w:cstheme="minorHAnsi"/>
        </w:rPr>
        <w:t>agreements</w:t>
      </w:r>
      <w:r w:rsidRPr="00B11FFB" w:rsidR="00573470">
        <w:rPr>
          <w:rFonts w:cstheme="minorHAnsi"/>
        </w:rPr>
        <w:t>.</w:t>
      </w:r>
    </w:p>
    <w:p w:rsidRPr="00B11FFB" w:rsidR="00E42382" w:rsidP="00F22E0E" w:rsidRDefault="00E42382" w14:paraId="5F5EF8A3" w14:textId="753B48C6">
      <w:pPr>
        <w:pStyle w:val="Heading3"/>
        <w:rPr>
          <w:rFonts w:cstheme="minorHAnsi"/>
        </w:rPr>
      </w:pPr>
      <w:r w:rsidRPr="00B11FFB">
        <w:rPr>
          <w:rFonts w:cstheme="minorHAnsi"/>
        </w:rPr>
        <w:t>Criteria</w:t>
      </w:r>
    </w:p>
    <w:p w:rsidRPr="00B11FFB" w:rsidR="0097675F" w:rsidP="0097675F" w:rsidRDefault="008A3876" w14:paraId="66D1428E" w14:textId="1991BF85">
      <w:pPr>
        <w:rPr>
          <w:rFonts w:cstheme="minorHAnsi"/>
        </w:rPr>
      </w:pPr>
      <w:r w:rsidRPr="00B11FFB">
        <w:rPr>
          <w:rFonts w:cstheme="minorHAnsi"/>
        </w:rPr>
        <w:t xml:space="preserve">Your projects will likely look very different from each other. However, all projects should strive to achieve the following </w:t>
      </w:r>
      <w:r w:rsidRPr="00B11FFB" w:rsidR="000065E6">
        <w:rPr>
          <w:rFonts w:cstheme="minorHAnsi"/>
        </w:rPr>
        <w:t>criteria:</w:t>
      </w:r>
    </w:p>
    <w:p w:rsidRPr="00B11FFB" w:rsidR="000065E6" w:rsidP="000065E6" w:rsidRDefault="000065E6" w14:paraId="7CBF6D04" w14:textId="3EBE981A">
      <w:pPr>
        <w:pStyle w:val="ListParagraph"/>
        <w:numPr>
          <w:ilvl w:val="0"/>
          <w:numId w:val="4"/>
        </w:numPr>
        <w:rPr>
          <w:rFonts w:cstheme="minorHAnsi"/>
        </w:rPr>
      </w:pPr>
      <w:r w:rsidRPr="00B11FFB">
        <w:rPr>
          <w:rFonts w:cstheme="minorHAnsi"/>
        </w:rPr>
        <w:t>Identify the role and possible needs of the chosen IEP team member.</w:t>
      </w:r>
    </w:p>
    <w:p w:rsidRPr="00B11FFB" w:rsidR="00443D82" w:rsidP="6CD531E3" w:rsidRDefault="00443D82" w14:paraId="6FAC1D07" w14:textId="5AD487E9">
      <w:pPr>
        <w:pStyle w:val="ListParagraph"/>
        <w:numPr>
          <w:ilvl w:val="0"/>
          <w:numId w:val="4"/>
        </w:numPr>
      </w:pPr>
      <w:r w:rsidRPr="6CD531E3">
        <w:t xml:space="preserve">Explain </w:t>
      </w:r>
      <w:r w:rsidRPr="6CD531E3" w:rsidR="00A57B1F">
        <w:t>curren</w:t>
      </w:r>
      <w:r w:rsidRPr="6CD531E3" w:rsidR="4BD93AF4">
        <w:t xml:space="preserve">t </w:t>
      </w:r>
      <w:r w:rsidRPr="6CD531E3">
        <w:t xml:space="preserve">key laws, procedures, and ethical standards </w:t>
      </w:r>
      <w:r w:rsidRPr="6CD531E3" w:rsidR="00A57B1F">
        <w:t>pertinent to</w:t>
      </w:r>
      <w:r w:rsidRPr="6CD531E3">
        <w:t xml:space="preserve"> the IEP team member</w:t>
      </w:r>
      <w:r w:rsidRPr="6CD531E3" w:rsidR="00A57B1F">
        <w:t>’s role</w:t>
      </w:r>
      <w:r w:rsidRPr="6CD531E3" w:rsidR="00C71929">
        <w:t>.</w:t>
      </w:r>
    </w:p>
    <w:p w:rsidRPr="00B11FFB" w:rsidR="00250976" w:rsidP="000065E6" w:rsidRDefault="00053975" w14:paraId="0B10C40C" w14:textId="3F097316">
      <w:pPr>
        <w:pStyle w:val="ListParagraph"/>
        <w:numPr>
          <w:ilvl w:val="0"/>
          <w:numId w:val="4"/>
        </w:numPr>
        <w:rPr>
          <w:rFonts w:cstheme="minorHAnsi"/>
        </w:rPr>
      </w:pPr>
      <w:r w:rsidRPr="00B11FFB">
        <w:rPr>
          <w:rFonts w:cstheme="minorHAnsi"/>
        </w:rPr>
        <w:t>Design</w:t>
      </w:r>
      <w:r w:rsidRPr="00B11FFB" w:rsidR="001D3963">
        <w:rPr>
          <w:rFonts w:cstheme="minorHAnsi"/>
        </w:rPr>
        <w:t xml:space="preserve"> </w:t>
      </w:r>
      <w:r w:rsidRPr="00B11FFB" w:rsidR="008F533C">
        <w:rPr>
          <w:rFonts w:cstheme="minorHAnsi"/>
        </w:rPr>
        <w:t>a layout that walks the IEP team member through the process from start to finish</w:t>
      </w:r>
      <w:r w:rsidRPr="00B11FFB" w:rsidR="007C76FE">
        <w:rPr>
          <w:rFonts w:cstheme="minorHAnsi"/>
        </w:rPr>
        <w:t>.</w:t>
      </w:r>
    </w:p>
    <w:p w:rsidR="002E7227" w:rsidP="000065E6" w:rsidRDefault="00AD491B" w14:paraId="763FB01C" w14:textId="77777777">
      <w:pPr>
        <w:pStyle w:val="ListParagraph"/>
        <w:numPr>
          <w:ilvl w:val="0"/>
          <w:numId w:val="4"/>
        </w:numPr>
        <w:rPr>
          <w:rFonts w:cstheme="minorHAnsi"/>
        </w:rPr>
      </w:pPr>
      <w:r w:rsidRPr="00AD491B">
        <w:rPr>
          <w:rFonts w:cstheme="minorHAnsi"/>
        </w:rPr>
        <w:t>Employ communication strategies appropriate to the team member’s experience and familiarity with special education services.</w:t>
      </w:r>
    </w:p>
    <w:p w:rsidRPr="00B11FFB" w:rsidR="00C71929" w:rsidP="000065E6" w:rsidRDefault="00C71929" w14:paraId="294D46D0" w14:textId="0FF99E6F">
      <w:pPr>
        <w:pStyle w:val="ListParagraph"/>
        <w:numPr>
          <w:ilvl w:val="0"/>
          <w:numId w:val="4"/>
        </w:numPr>
        <w:rPr>
          <w:rFonts w:cstheme="minorHAnsi"/>
        </w:rPr>
      </w:pPr>
      <w:r w:rsidRPr="00B11FFB">
        <w:rPr>
          <w:rFonts w:cstheme="minorHAnsi"/>
        </w:rPr>
        <w:t xml:space="preserve">Provide examples of </w:t>
      </w:r>
      <w:r w:rsidRPr="00B11FFB" w:rsidR="00AF092A">
        <w:rPr>
          <w:rFonts w:cstheme="minorHAnsi"/>
        </w:rPr>
        <w:t xml:space="preserve">successful collaboration between the team </w:t>
      </w:r>
      <w:proofErr w:type="gramStart"/>
      <w:r w:rsidRPr="00B11FFB" w:rsidR="00AF092A">
        <w:rPr>
          <w:rFonts w:cstheme="minorHAnsi"/>
        </w:rPr>
        <w:t>member</w:t>
      </w:r>
      <w:proofErr w:type="gramEnd"/>
      <w:r w:rsidRPr="00B11FFB" w:rsidR="00AF092A">
        <w:rPr>
          <w:rFonts w:cstheme="minorHAnsi"/>
        </w:rPr>
        <w:t xml:space="preserve"> and the rest of the IEP team.</w:t>
      </w:r>
    </w:p>
    <w:p w:rsidRPr="00B11FFB" w:rsidR="0089432A" w:rsidP="000065E6" w:rsidRDefault="0089432A" w14:paraId="6CAEFDC8" w14:textId="58771482">
      <w:pPr>
        <w:pStyle w:val="ListParagraph"/>
        <w:numPr>
          <w:ilvl w:val="0"/>
          <w:numId w:val="4"/>
        </w:numPr>
        <w:rPr>
          <w:rFonts w:cstheme="minorHAnsi"/>
        </w:rPr>
      </w:pPr>
      <w:r w:rsidRPr="00B11FFB">
        <w:rPr>
          <w:rFonts w:cstheme="minorHAnsi"/>
        </w:rPr>
        <w:t xml:space="preserve">Offer resources to assist the team </w:t>
      </w:r>
      <w:proofErr w:type="gramStart"/>
      <w:r w:rsidRPr="00B11FFB">
        <w:rPr>
          <w:rFonts w:cstheme="minorHAnsi"/>
        </w:rPr>
        <w:t>member</w:t>
      </w:r>
      <w:proofErr w:type="gramEnd"/>
      <w:r w:rsidRPr="00B11FFB">
        <w:rPr>
          <w:rFonts w:cstheme="minorHAnsi"/>
        </w:rPr>
        <w:t xml:space="preserve"> </w:t>
      </w:r>
      <w:r w:rsidRPr="00B11FFB" w:rsidR="00BC0D3E">
        <w:rPr>
          <w:rFonts w:cstheme="minorHAnsi"/>
        </w:rPr>
        <w:t>with achieving their role’s responsibilities.</w:t>
      </w:r>
    </w:p>
    <w:p w:rsidRPr="00B11FFB" w:rsidR="00AF092A" w:rsidP="000065E6" w:rsidRDefault="00B55BC7" w14:paraId="6DA420DD" w14:textId="00BA0156">
      <w:pPr>
        <w:pStyle w:val="ListParagraph"/>
        <w:numPr>
          <w:ilvl w:val="0"/>
          <w:numId w:val="4"/>
        </w:numPr>
        <w:rPr>
          <w:rFonts w:cstheme="minorHAnsi"/>
        </w:rPr>
      </w:pPr>
      <w:r w:rsidRPr="00B11FFB">
        <w:rPr>
          <w:rFonts w:cstheme="minorHAnsi"/>
        </w:rPr>
        <w:t>Incorporate proactive techniques for mitigating bias</w:t>
      </w:r>
      <w:r w:rsidRPr="00B11FFB" w:rsidR="00F55D24">
        <w:rPr>
          <w:rFonts w:cstheme="minorHAnsi"/>
        </w:rPr>
        <w:t xml:space="preserve"> in the IEP team’s collaboration</w:t>
      </w:r>
      <w:r w:rsidRPr="00B11FFB" w:rsidR="00377E6F">
        <w:rPr>
          <w:rFonts w:cstheme="minorHAnsi"/>
        </w:rPr>
        <w:t>, including accessibility and UDL strategies</w:t>
      </w:r>
      <w:r w:rsidRPr="00B11FFB" w:rsidR="00F55D24">
        <w:rPr>
          <w:rFonts w:cstheme="minorHAnsi"/>
        </w:rPr>
        <w:t>.</w:t>
      </w:r>
    </w:p>
    <w:p w:rsidRPr="00B11FFB" w:rsidR="00BC0D3E" w:rsidP="000065E6" w:rsidRDefault="00BC0D3E" w14:paraId="123DFE58" w14:textId="4D66EB21">
      <w:pPr>
        <w:pStyle w:val="ListParagraph"/>
        <w:numPr>
          <w:ilvl w:val="0"/>
          <w:numId w:val="4"/>
        </w:numPr>
        <w:rPr>
          <w:rFonts w:cstheme="minorHAnsi"/>
        </w:rPr>
      </w:pPr>
      <w:r w:rsidRPr="6CD531E3">
        <w:t>Ev</w:t>
      </w:r>
      <w:r w:rsidRPr="6CD531E3" w:rsidR="004B59BA">
        <w:t>aluate the resource for future improvements beyond the scope of your</w:t>
      </w:r>
      <w:r w:rsidRPr="6CD531E3" w:rsidR="00486C0C">
        <w:t xml:space="preserve"> group’s project work.</w:t>
      </w:r>
    </w:p>
    <w:p w:rsidR="68D74581" w:rsidP="6CD531E3" w:rsidRDefault="68D74581" w14:paraId="6602D348" w14:textId="7424093B">
      <w:pPr>
        <w:pStyle w:val="ListParagraph"/>
        <w:numPr>
          <w:ilvl w:val="0"/>
          <w:numId w:val="4"/>
        </w:numPr>
      </w:pPr>
      <w:r w:rsidRPr="6CD531E3">
        <w:t>Collaborate equitably in the creation of the end-product.</w:t>
      </w:r>
    </w:p>
    <w:p w:rsidR="00CE01DB" w:rsidP="000B16D2" w:rsidRDefault="00D30024" w14:paraId="32D5DEE5" w14:textId="41B95E1A">
      <w:pPr>
        <w:rPr>
          <w:rFonts w:cstheme="minorHAnsi"/>
        </w:rPr>
      </w:pPr>
      <w:r>
        <w:rPr>
          <w:rFonts w:cstheme="minorHAnsi"/>
        </w:rPr>
        <w:t xml:space="preserve">Your group may consider starting your project by exploring this example of a </w:t>
      </w:r>
      <w:r w:rsidR="00EF18DA">
        <w:rPr>
          <w:rFonts w:cstheme="minorHAnsi"/>
        </w:rPr>
        <w:t>similar</w:t>
      </w:r>
      <w:r>
        <w:rPr>
          <w:rFonts w:cstheme="minorHAnsi"/>
        </w:rPr>
        <w:t xml:space="preserve"> resou</w:t>
      </w:r>
      <w:r w:rsidR="000A030A">
        <w:rPr>
          <w:rFonts w:cstheme="minorHAnsi"/>
        </w:rPr>
        <w:t>rce</w:t>
      </w:r>
      <w:r w:rsidR="00AD491B">
        <w:rPr>
          <w:rFonts w:cstheme="minorHAnsi"/>
        </w:rPr>
        <w:t xml:space="preserve"> that</w:t>
      </w:r>
      <w:r w:rsidR="000A030A">
        <w:rPr>
          <w:rFonts w:cstheme="minorHAnsi"/>
        </w:rPr>
        <w:t xml:space="preserve"> introduc</w:t>
      </w:r>
      <w:r w:rsidR="00AD491B">
        <w:rPr>
          <w:rFonts w:cstheme="minorHAnsi"/>
        </w:rPr>
        <w:t>es</w:t>
      </w:r>
      <w:r w:rsidR="000A030A">
        <w:rPr>
          <w:rFonts w:cstheme="minorHAnsi"/>
        </w:rPr>
        <w:t xml:space="preserve"> parents to the IEP process. How </w:t>
      </w:r>
      <w:r w:rsidR="0074622B">
        <w:rPr>
          <w:rFonts w:cstheme="minorHAnsi"/>
        </w:rPr>
        <w:t xml:space="preserve">(and how well) </w:t>
      </w:r>
      <w:r w:rsidR="000A030A">
        <w:rPr>
          <w:rFonts w:cstheme="minorHAnsi"/>
        </w:rPr>
        <w:t xml:space="preserve">does it meet the criteria for this project? </w:t>
      </w:r>
      <w:r w:rsidR="0074622B">
        <w:rPr>
          <w:rFonts w:cstheme="minorHAnsi"/>
        </w:rPr>
        <w:t xml:space="preserve">What are some ways that this resource could be improved, updated, or expanded? Analyzing this example may help to inform </w:t>
      </w:r>
      <w:r w:rsidR="00C07D30">
        <w:rPr>
          <w:rFonts w:cstheme="minorHAnsi"/>
        </w:rPr>
        <w:t>your group’s plan for completing your own resource for an IEP team member.</w:t>
      </w:r>
    </w:p>
    <w:p w:rsidR="00C07D30" w:rsidP="000B16D2" w:rsidRDefault="00637581" w14:paraId="0191FEF0" w14:textId="56B9DF42">
      <w:pPr>
        <w:rPr>
          <w:rFonts w:cstheme="minorHAnsi"/>
        </w:rPr>
      </w:pPr>
      <w:hyperlink w:history="1" r:id="rId16">
        <w:r w:rsidRPr="001804AF" w:rsidR="001804AF">
          <w:rPr>
            <w:rStyle w:val="Hyperlink"/>
            <w:rFonts w:cstheme="minorHAnsi"/>
          </w:rPr>
          <w:t>A Guide to the Individualized Education Program (IEP)</w:t>
        </w:r>
      </w:hyperlink>
      <w:r w:rsidR="00EB528C">
        <w:rPr>
          <w:rFonts w:cstheme="minorHAnsi"/>
        </w:rPr>
        <w:t xml:space="preserve">, from the </w:t>
      </w:r>
      <w:hyperlink w:history="1" r:id="rId17">
        <w:r w:rsidRPr="008A05CF" w:rsidR="00EB528C">
          <w:rPr>
            <w:rStyle w:val="Hyperlink"/>
            <w:rFonts w:cstheme="minorHAnsi"/>
          </w:rPr>
          <w:t>PACER Center</w:t>
        </w:r>
      </w:hyperlink>
    </w:p>
    <w:p w:rsidRPr="00B11FFB" w:rsidR="000B16D2" w:rsidP="000B16D2" w:rsidRDefault="000B16D2" w14:paraId="290368A6" w14:textId="5655C0E4">
      <w:pPr>
        <w:rPr>
          <w:rFonts w:cstheme="minorHAnsi"/>
        </w:rPr>
      </w:pPr>
      <w:r w:rsidRPr="00B11FFB">
        <w:rPr>
          <w:rFonts w:cstheme="minorHAnsi"/>
        </w:rPr>
        <w:t>[Note for instructors: once you have completed this project with at least one class, includ</w:t>
      </w:r>
      <w:r w:rsidRPr="00B11FFB" w:rsidR="0030390C">
        <w:rPr>
          <w:rFonts w:cstheme="minorHAnsi"/>
        </w:rPr>
        <w:t xml:space="preserve">e examples of prior projects here. You might </w:t>
      </w:r>
      <w:proofErr w:type="gramStart"/>
      <w:r w:rsidRPr="00B11FFB" w:rsidR="0030390C">
        <w:rPr>
          <w:rFonts w:cstheme="minorHAnsi"/>
        </w:rPr>
        <w:t>consider also</w:t>
      </w:r>
      <w:proofErr w:type="gramEnd"/>
      <w:r w:rsidRPr="00B11FFB" w:rsidR="0030390C">
        <w:rPr>
          <w:rFonts w:cstheme="minorHAnsi"/>
        </w:rPr>
        <w:t xml:space="preserve"> folding in an all-class activity, </w:t>
      </w:r>
      <w:r w:rsidRPr="00B11FFB" w:rsidR="00222683">
        <w:rPr>
          <w:rFonts w:cstheme="minorHAnsi"/>
        </w:rPr>
        <w:t>where students evaluate the projects using the provided rubric. An alternate approach to the overall project is to ask students to evaluate existing resources and revise/update them with their own materials as their end-product, rather than creating a resource from scratch.]</w:t>
      </w:r>
    </w:p>
    <w:p w:rsidRPr="00B11FFB" w:rsidR="00646F57" w:rsidP="00646F57" w:rsidRDefault="00646F57" w14:paraId="6FA68772" w14:textId="363D2C6E">
      <w:pPr>
        <w:pStyle w:val="Heading2"/>
        <w:rPr>
          <w:rFonts w:cstheme="minorHAnsi"/>
        </w:rPr>
      </w:pPr>
      <w:r w:rsidRPr="00B11FFB">
        <w:rPr>
          <w:rFonts w:cstheme="minorHAnsi"/>
        </w:rPr>
        <w:t>Rubric</w:t>
      </w:r>
    </w:p>
    <w:p w:rsidRPr="00B11FFB" w:rsidR="000B537C" w:rsidP="000B537C" w:rsidRDefault="000B537C" w14:paraId="3FF501E9" w14:textId="2BD49822">
      <w:pPr>
        <w:pStyle w:val="Caption"/>
        <w:keepNext/>
        <w:rPr>
          <w:rFonts w:cstheme="minorHAnsi"/>
        </w:rPr>
      </w:pPr>
      <w:r w:rsidRPr="00B11FFB">
        <w:rPr>
          <w:rFonts w:cstheme="minorHAnsi"/>
        </w:rPr>
        <w:lastRenderedPageBreak/>
        <w:t xml:space="preserve">Table </w:t>
      </w:r>
      <w:r w:rsidRPr="00B11FFB">
        <w:rPr>
          <w:rFonts w:cstheme="minorHAnsi"/>
        </w:rPr>
        <w:fldChar w:fldCharType="begin"/>
      </w:r>
      <w:r w:rsidRPr="00B11FFB">
        <w:rPr>
          <w:rFonts w:cstheme="minorHAnsi"/>
        </w:rPr>
        <w:instrText>SEQ Table \* ARABIC</w:instrText>
      </w:r>
      <w:r w:rsidRPr="00B11FFB">
        <w:rPr>
          <w:rFonts w:cstheme="minorHAnsi"/>
        </w:rPr>
        <w:fldChar w:fldCharType="separate"/>
      </w:r>
      <w:r w:rsidRPr="00B11FFB">
        <w:rPr>
          <w:rFonts w:cstheme="minorHAnsi"/>
          <w:noProof/>
        </w:rPr>
        <w:t>1</w:t>
      </w:r>
      <w:r w:rsidRPr="00B11FFB">
        <w:rPr>
          <w:rFonts w:cstheme="minorHAnsi"/>
        </w:rPr>
        <w:fldChar w:fldCharType="end"/>
      </w:r>
      <w:r w:rsidRPr="00B11FFB">
        <w:rPr>
          <w:rFonts w:cstheme="minorHAnsi"/>
        </w:rPr>
        <w:t>: Assignment Rubric</w:t>
      </w:r>
    </w:p>
    <w:tbl>
      <w:tblPr>
        <w:tblStyle w:val="TableGrid"/>
        <w:tblW w:w="13208" w:type="dxa"/>
        <w:tblLayout w:type="fixed"/>
        <w:tblLook w:val="04A0" w:firstRow="1" w:lastRow="0" w:firstColumn="1" w:lastColumn="0" w:noHBand="0" w:noVBand="1"/>
        <w:tblCaption w:val="Rubric"/>
      </w:tblPr>
      <w:tblGrid>
        <w:gridCol w:w="2155"/>
        <w:gridCol w:w="913"/>
        <w:gridCol w:w="2028"/>
        <w:gridCol w:w="2028"/>
        <w:gridCol w:w="2028"/>
        <w:gridCol w:w="2028"/>
        <w:gridCol w:w="2028"/>
      </w:tblGrid>
      <w:tr w:rsidRPr="00B11FFB" w:rsidR="002E7227" w:rsidTr="6CD531E3" w14:paraId="1122BA87" w14:textId="77777777">
        <w:trPr>
          <w:trHeight w:val="286"/>
          <w:tblHeader/>
        </w:trPr>
        <w:tc>
          <w:tcPr>
            <w:tcW w:w="2155" w:type="dxa"/>
          </w:tcPr>
          <w:p w:rsidRPr="00B11FFB" w:rsidR="00646F57" w:rsidRDefault="00E46031" w14:paraId="553EA43C" w14:textId="788A3522">
            <w:pPr>
              <w:rPr>
                <w:rFonts w:cstheme="minorHAnsi"/>
                <w:b/>
                <w:bCs/>
              </w:rPr>
            </w:pPr>
            <w:r w:rsidRPr="00B11FFB">
              <w:rPr>
                <w:rFonts w:cstheme="minorHAnsi"/>
                <w:b/>
                <w:bCs/>
              </w:rPr>
              <w:t>Criterion</w:t>
            </w:r>
          </w:p>
        </w:tc>
        <w:tc>
          <w:tcPr>
            <w:tcW w:w="913" w:type="dxa"/>
          </w:tcPr>
          <w:p w:rsidRPr="00B11FFB" w:rsidR="00646F57" w:rsidRDefault="00E46031" w14:paraId="5F2F760D" w14:textId="761B8BB6">
            <w:pPr>
              <w:rPr>
                <w:rFonts w:cstheme="minorHAnsi"/>
                <w:b/>
                <w:bCs/>
              </w:rPr>
            </w:pPr>
            <w:proofErr w:type="spellStart"/>
            <w:r w:rsidRPr="00B11FFB">
              <w:rPr>
                <w:rFonts w:cstheme="minorHAnsi"/>
                <w:b/>
                <w:bCs/>
              </w:rPr>
              <w:t>InTASC</w:t>
            </w:r>
            <w:proofErr w:type="spellEnd"/>
          </w:p>
        </w:tc>
        <w:tc>
          <w:tcPr>
            <w:tcW w:w="2028" w:type="dxa"/>
          </w:tcPr>
          <w:p w:rsidRPr="00B11FFB" w:rsidR="00646F57" w:rsidRDefault="00E46031" w14:paraId="3AD0ABE9" w14:textId="66D796E5">
            <w:pPr>
              <w:rPr>
                <w:rFonts w:cstheme="minorHAnsi"/>
                <w:b/>
                <w:bCs/>
              </w:rPr>
            </w:pPr>
            <w:proofErr w:type="gramStart"/>
            <w:r w:rsidRPr="00B11FFB">
              <w:rPr>
                <w:rFonts w:cstheme="minorHAnsi"/>
                <w:b/>
                <w:bCs/>
              </w:rPr>
              <w:t>A(</w:t>
            </w:r>
            <w:proofErr w:type="gramEnd"/>
            <w:r w:rsidRPr="00B11FFB">
              <w:rPr>
                <w:rFonts w:cstheme="minorHAnsi"/>
                <w:b/>
                <w:bCs/>
              </w:rPr>
              <w:t>4)</w:t>
            </w:r>
          </w:p>
        </w:tc>
        <w:tc>
          <w:tcPr>
            <w:tcW w:w="2028" w:type="dxa"/>
          </w:tcPr>
          <w:p w:rsidRPr="00B11FFB" w:rsidR="00646F57" w:rsidRDefault="00E46031" w14:paraId="725FE5A7" w14:textId="4A45E3DA">
            <w:pPr>
              <w:rPr>
                <w:rFonts w:cstheme="minorHAnsi"/>
                <w:b/>
                <w:bCs/>
              </w:rPr>
            </w:pPr>
            <w:proofErr w:type="gramStart"/>
            <w:r w:rsidRPr="00B11FFB">
              <w:rPr>
                <w:rFonts w:cstheme="minorHAnsi"/>
                <w:b/>
                <w:bCs/>
              </w:rPr>
              <w:t>B(</w:t>
            </w:r>
            <w:proofErr w:type="gramEnd"/>
            <w:r w:rsidRPr="00B11FFB">
              <w:rPr>
                <w:rFonts w:cstheme="minorHAnsi"/>
                <w:b/>
                <w:bCs/>
              </w:rPr>
              <w:t>3)</w:t>
            </w:r>
          </w:p>
        </w:tc>
        <w:tc>
          <w:tcPr>
            <w:tcW w:w="2028" w:type="dxa"/>
          </w:tcPr>
          <w:p w:rsidRPr="00B11FFB" w:rsidR="00646F57" w:rsidRDefault="00E46031" w14:paraId="63FA39F7" w14:textId="395F202F">
            <w:pPr>
              <w:rPr>
                <w:rFonts w:cstheme="minorHAnsi"/>
                <w:b/>
                <w:bCs/>
              </w:rPr>
            </w:pPr>
            <w:proofErr w:type="gramStart"/>
            <w:r w:rsidRPr="00B11FFB">
              <w:rPr>
                <w:rFonts w:cstheme="minorHAnsi"/>
                <w:b/>
                <w:bCs/>
              </w:rPr>
              <w:t>C(</w:t>
            </w:r>
            <w:proofErr w:type="gramEnd"/>
            <w:r w:rsidRPr="00B11FFB">
              <w:rPr>
                <w:rFonts w:cstheme="minorHAnsi"/>
                <w:b/>
                <w:bCs/>
              </w:rPr>
              <w:t>2)</w:t>
            </w:r>
          </w:p>
        </w:tc>
        <w:tc>
          <w:tcPr>
            <w:tcW w:w="2028" w:type="dxa"/>
          </w:tcPr>
          <w:p w:rsidRPr="00B11FFB" w:rsidR="00646F57" w:rsidRDefault="00E46031" w14:paraId="118EB424" w14:textId="1E344481">
            <w:pPr>
              <w:rPr>
                <w:rFonts w:cstheme="minorHAnsi"/>
                <w:b/>
                <w:bCs/>
              </w:rPr>
            </w:pPr>
            <w:proofErr w:type="gramStart"/>
            <w:r w:rsidRPr="00B11FFB">
              <w:rPr>
                <w:rFonts w:cstheme="minorHAnsi"/>
                <w:b/>
                <w:bCs/>
              </w:rPr>
              <w:t>D(</w:t>
            </w:r>
            <w:proofErr w:type="gramEnd"/>
            <w:r w:rsidRPr="00B11FFB">
              <w:rPr>
                <w:rFonts w:cstheme="minorHAnsi"/>
                <w:b/>
                <w:bCs/>
              </w:rPr>
              <w:t>1)</w:t>
            </w:r>
          </w:p>
        </w:tc>
        <w:tc>
          <w:tcPr>
            <w:tcW w:w="2028" w:type="dxa"/>
          </w:tcPr>
          <w:p w:rsidRPr="00B11FFB" w:rsidR="00646F57" w:rsidRDefault="00E46031" w14:paraId="2AA182C6" w14:textId="6FCF29F4">
            <w:pPr>
              <w:rPr>
                <w:rFonts w:cstheme="minorHAnsi"/>
                <w:b/>
                <w:bCs/>
              </w:rPr>
            </w:pPr>
            <w:proofErr w:type="gramStart"/>
            <w:r w:rsidRPr="00B11FFB">
              <w:rPr>
                <w:rFonts w:cstheme="minorHAnsi"/>
                <w:b/>
                <w:bCs/>
              </w:rPr>
              <w:t>F(</w:t>
            </w:r>
            <w:proofErr w:type="gramEnd"/>
            <w:r w:rsidRPr="00B11FFB">
              <w:rPr>
                <w:rFonts w:cstheme="minorHAnsi"/>
                <w:b/>
                <w:bCs/>
              </w:rPr>
              <w:t>0)</w:t>
            </w:r>
          </w:p>
        </w:tc>
      </w:tr>
      <w:tr w:rsidRPr="00B11FFB" w:rsidR="002E7227" w:rsidTr="6CD531E3" w14:paraId="2C300461" w14:textId="77777777">
        <w:trPr>
          <w:trHeight w:val="286"/>
        </w:trPr>
        <w:tc>
          <w:tcPr>
            <w:tcW w:w="2155" w:type="dxa"/>
          </w:tcPr>
          <w:p w:rsidRPr="00B11FFB" w:rsidR="00180842" w:rsidP="00180842" w:rsidRDefault="00180842" w14:paraId="7C5A834A" w14:textId="0D9F1C93">
            <w:pPr>
              <w:rPr>
                <w:rFonts w:cstheme="minorHAnsi"/>
              </w:rPr>
            </w:pPr>
            <w:r w:rsidRPr="00B11FFB">
              <w:rPr>
                <w:rFonts w:cstheme="minorHAnsi"/>
              </w:rPr>
              <w:t>Identify the role and possible needs of the chosen IEP team member.</w:t>
            </w:r>
          </w:p>
        </w:tc>
        <w:tc>
          <w:tcPr>
            <w:tcW w:w="913" w:type="dxa"/>
          </w:tcPr>
          <w:p w:rsidRPr="00B11FFB" w:rsidR="00180842" w:rsidP="00180842" w:rsidRDefault="00180842" w14:paraId="6C860546" w14:textId="4DD8A567">
            <w:pPr>
              <w:rPr>
                <w:rFonts w:eastAsia="Calibri"/>
                <w:color w:val="000000" w:themeColor="text1"/>
                <w:sz w:val="20"/>
                <w:szCs w:val="20"/>
              </w:rPr>
            </w:pPr>
            <w:r w:rsidRPr="40182C98">
              <w:rPr>
                <w:rFonts w:eastAsia="Calibri"/>
                <w:color w:val="000000" w:themeColor="text1"/>
                <w:sz w:val="20"/>
                <w:szCs w:val="20"/>
              </w:rPr>
              <w:t>10l, 10q</w:t>
            </w:r>
          </w:p>
          <w:p w:rsidRPr="00B11FFB" w:rsidR="00180842" w:rsidP="00180842" w:rsidRDefault="00180842" w14:paraId="376B9B34" w14:textId="2A418FFA">
            <w:pPr>
              <w:rPr>
                <w:rFonts w:cstheme="minorHAnsi"/>
              </w:rPr>
            </w:pPr>
          </w:p>
        </w:tc>
        <w:tc>
          <w:tcPr>
            <w:tcW w:w="2028" w:type="dxa"/>
          </w:tcPr>
          <w:p w:rsidRPr="00B11FFB" w:rsidR="00180842" w:rsidP="6CD531E3" w:rsidRDefault="13EEA29E" w14:paraId="6EE782AC" w14:textId="4505EBE8">
            <w:r w:rsidRPr="6CD531E3">
              <w:t>Identifies the role and possible needs of the chosen IEP team member and uses several concrete examples to support answer.</w:t>
            </w:r>
          </w:p>
          <w:p w:rsidRPr="00B11FFB" w:rsidR="00180842" w:rsidP="6CD531E3" w:rsidRDefault="00180842" w14:paraId="362DF454" w14:textId="1B797C33"/>
        </w:tc>
        <w:tc>
          <w:tcPr>
            <w:tcW w:w="2028" w:type="dxa"/>
          </w:tcPr>
          <w:p w:rsidRPr="00B11FFB" w:rsidR="00180842" w:rsidP="00180842" w:rsidRDefault="00180842" w14:paraId="1C031D93" w14:textId="77DA8258">
            <w:pPr>
              <w:rPr>
                <w:rFonts w:cstheme="minorHAnsi"/>
              </w:rPr>
            </w:pPr>
            <w:r w:rsidRPr="00B11FFB">
              <w:rPr>
                <w:rFonts w:cstheme="minorHAnsi"/>
              </w:rPr>
              <w:t>Identif</w:t>
            </w:r>
            <w:r w:rsidRPr="00B11FFB" w:rsidR="00213200">
              <w:rPr>
                <w:rFonts w:cstheme="minorHAnsi"/>
              </w:rPr>
              <w:t>ies</w:t>
            </w:r>
            <w:r w:rsidRPr="00B11FFB">
              <w:rPr>
                <w:rFonts w:cstheme="minorHAnsi"/>
              </w:rPr>
              <w:t xml:space="preserve"> the role and possible needs of the chosen IEP team member.</w:t>
            </w:r>
          </w:p>
        </w:tc>
        <w:tc>
          <w:tcPr>
            <w:tcW w:w="2028" w:type="dxa"/>
          </w:tcPr>
          <w:p w:rsidRPr="00B11FFB" w:rsidR="00180842" w:rsidP="6CD531E3" w:rsidRDefault="7EF783D1" w14:paraId="2191AB00" w14:textId="3B68E979">
            <w:r w:rsidRPr="6CD531E3">
              <w:t>Identifies some elements of the role and possible needs of the chosen IEP team member.</w:t>
            </w:r>
          </w:p>
          <w:p w:rsidRPr="00B11FFB" w:rsidR="00180842" w:rsidP="6CD531E3" w:rsidRDefault="00180842" w14:paraId="3E9248D3" w14:textId="7D44FB55"/>
        </w:tc>
        <w:tc>
          <w:tcPr>
            <w:tcW w:w="2028" w:type="dxa"/>
          </w:tcPr>
          <w:p w:rsidRPr="00B11FFB" w:rsidR="00180842" w:rsidP="6CD531E3" w:rsidRDefault="3CA23DD9" w14:paraId="22EB5099" w14:textId="33821F4E">
            <w:r w:rsidRPr="6CD531E3">
              <w:t>Inadequately identifies the role and possible needs of the chosen IEP team member.</w:t>
            </w:r>
          </w:p>
          <w:p w:rsidRPr="00B11FFB" w:rsidR="00180842" w:rsidP="6CD531E3" w:rsidRDefault="00180842" w14:paraId="0D0097E1" w14:textId="2F3E99B0"/>
        </w:tc>
        <w:tc>
          <w:tcPr>
            <w:tcW w:w="2028" w:type="dxa"/>
          </w:tcPr>
          <w:p w:rsidRPr="00B11FFB" w:rsidR="00180842" w:rsidP="00180842" w:rsidRDefault="00213200" w14:paraId="6ACF4251" w14:textId="7D0EE9AE">
            <w:pPr>
              <w:rPr>
                <w:rFonts w:cstheme="minorHAnsi"/>
              </w:rPr>
            </w:pPr>
            <w:r w:rsidRPr="00B11FFB">
              <w:rPr>
                <w:rFonts w:cstheme="minorHAnsi"/>
              </w:rPr>
              <w:t>Does not i</w:t>
            </w:r>
            <w:r w:rsidRPr="00B11FFB" w:rsidR="00180842">
              <w:rPr>
                <w:rFonts w:cstheme="minorHAnsi"/>
              </w:rPr>
              <w:t>dentify the role and possible needs of the chosen IEP team member.</w:t>
            </w:r>
          </w:p>
        </w:tc>
      </w:tr>
      <w:tr w:rsidRPr="00B11FFB" w:rsidR="002E7227" w:rsidTr="6CD531E3" w14:paraId="0F61808D" w14:textId="77777777">
        <w:trPr>
          <w:trHeight w:val="286"/>
        </w:trPr>
        <w:tc>
          <w:tcPr>
            <w:tcW w:w="2155" w:type="dxa"/>
          </w:tcPr>
          <w:p w:rsidRPr="00B11FFB" w:rsidR="00180842" w:rsidP="6CD531E3" w:rsidRDefault="4C28AEB5" w14:paraId="4924C6E4" w14:textId="244AEB0B">
            <w:r w:rsidRPr="6CD531E3">
              <w:t>Explain current key laws, procedures, and ethical standards pertinent to the IEP team member’s role.</w:t>
            </w:r>
          </w:p>
        </w:tc>
        <w:tc>
          <w:tcPr>
            <w:tcW w:w="913" w:type="dxa"/>
          </w:tcPr>
          <w:p w:rsidRPr="00B11FFB" w:rsidR="00180842" w:rsidP="00180842" w:rsidRDefault="00180842" w14:paraId="22EF07E0" w14:textId="57F909F1">
            <w:r w:rsidRPr="374FD65F">
              <w:t>9j, 9o</w:t>
            </w:r>
          </w:p>
        </w:tc>
        <w:tc>
          <w:tcPr>
            <w:tcW w:w="2028" w:type="dxa"/>
          </w:tcPr>
          <w:p w:rsidRPr="00B11FFB" w:rsidR="00180842" w:rsidP="6CD531E3" w:rsidRDefault="40C897A8" w14:paraId="381D2EBF" w14:textId="56B48FDC">
            <w:r w:rsidRPr="6CD531E3">
              <w:t>Explains current key laws, procedures, and ethical standards pertinent to the IEP team member’s role using concrete examples to support explanation.</w:t>
            </w:r>
          </w:p>
          <w:p w:rsidRPr="00B11FFB" w:rsidR="00180842" w:rsidP="6CD531E3" w:rsidRDefault="00180842" w14:paraId="470DD732" w14:textId="75494D2C"/>
        </w:tc>
        <w:tc>
          <w:tcPr>
            <w:tcW w:w="2028" w:type="dxa"/>
          </w:tcPr>
          <w:p w:rsidRPr="00B11FFB" w:rsidR="00180842" w:rsidP="6CD531E3" w:rsidRDefault="4C28AEB5" w14:paraId="79056331" w14:textId="13274C18">
            <w:r w:rsidRPr="6CD531E3">
              <w:t>Explain</w:t>
            </w:r>
            <w:r w:rsidRPr="6CD531E3" w:rsidR="45F6D6B2">
              <w:t>s</w:t>
            </w:r>
            <w:r w:rsidRPr="6CD531E3">
              <w:t xml:space="preserve"> current key laws, procedures, and ethical standards pertinent to the IEP team member’s role.</w:t>
            </w:r>
          </w:p>
        </w:tc>
        <w:tc>
          <w:tcPr>
            <w:tcW w:w="2028" w:type="dxa"/>
          </w:tcPr>
          <w:p w:rsidRPr="00B11FFB" w:rsidR="00180842" w:rsidP="6CD531E3" w:rsidRDefault="055E1A36" w14:paraId="163551EB" w14:textId="477417B4">
            <w:r w:rsidRPr="6CD531E3">
              <w:t>Explains some of the current key laws, procedures, and ethical standards pertinent to the IEP team member’s role.</w:t>
            </w:r>
          </w:p>
          <w:p w:rsidRPr="00B11FFB" w:rsidR="00180842" w:rsidP="6CD531E3" w:rsidRDefault="00180842" w14:paraId="5EBB3A52" w14:textId="61B4A547"/>
        </w:tc>
        <w:tc>
          <w:tcPr>
            <w:tcW w:w="2028" w:type="dxa"/>
          </w:tcPr>
          <w:p w:rsidRPr="00B11FFB" w:rsidR="00180842" w:rsidP="6CD531E3" w:rsidRDefault="139EBA5E" w14:paraId="75D7265A" w14:textId="4DF72EDF">
            <w:r w:rsidRPr="6CD531E3">
              <w:t>Inaccurately explains current key laws, procedures, and ethical standards pertinent to the IEP team member’s role.</w:t>
            </w:r>
          </w:p>
          <w:p w:rsidRPr="00B11FFB" w:rsidR="00180842" w:rsidP="6CD531E3" w:rsidRDefault="00180842" w14:paraId="4FB94ECE" w14:textId="287FF4E4"/>
        </w:tc>
        <w:tc>
          <w:tcPr>
            <w:tcW w:w="2028" w:type="dxa"/>
          </w:tcPr>
          <w:p w:rsidRPr="00B11FFB" w:rsidR="00180842" w:rsidP="6CD531E3" w:rsidRDefault="45F6D6B2" w14:paraId="131107B6" w14:textId="46C6A929">
            <w:r w:rsidRPr="6CD531E3">
              <w:t>Does not e</w:t>
            </w:r>
            <w:r w:rsidRPr="6CD531E3" w:rsidR="4C28AEB5">
              <w:t>xplain current key laws, procedures, and ethical standards pertinent to the IEP team member’s role.</w:t>
            </w:r>
          </w:p>
        </w:tc>
      </w:tr>
      <w:tr w:rsidRPr="00B11FFB" w:rsidR="002E7227" w:rsidTr="6CD531E3" w14:paraId="3F7EEF16" w14:textId="77777777">
        <w:trPr>
          <w:trHeight w:val="276"/>
        </w:trPr>
        <w:tc>
          <w:tcPr>
            <w:tcW w:w="2155" w:type="dxa"/>
          </w:tcPr>
          <w:p w:rsidRPr="00B11FFB" w:rsidR="00180842" w:rsidP="00180842" w:rsidRDefault="00180842" w14:paraId="2A8D53E0" w14:textId="2CE17411">
            <w:pPr>
              <w:rPr>
                <w:rFonts w:cstheme="minorHAnsi"/>
              </w:rPr>
            </w:pPr>
            <w:r w:rsidRPr="00B11FFB">
              <w:rPr>
                <w:rFonts w:cstheme="minorHAnsi"/>
              </w:rPr>
              <w:t>Design a layout that walks the IEP team member through the process from start to finish.</w:t>
            </w:r>
          </w:p>
        </w:tc>
        <w:tc>
          <w:tcPr>
            <w:tcW w:w="913" w:type="dxa"/>
          </w:tcPr>
          <w:p w:rsidRPr="00B11FFB" w:rsidR="00180842" w:rsidP="00180842" w:rsidRDefault="0089253A" w14:paraId="0AD78A20" w14:textId="3D68ED88">
            <w:r w:rsidRPr="088F3F1F">
              <w:t xml:space="preserve">7m, </w:t>
            </w:r>
            <w:r w:rsidRPr="088F3F1F" w:rsidR="000B4EBE">
              <w:t>1</w:t>
            </w:r>
            <w:r w:rsidRPr="088F3F1F" w:rsidR="00180842">
              <w:t>0l</w:t>
            </w:r>
          </w:p>
        </w:tc>
        <w:tc>
          <w:tcPr>
            <w:tcW w:w="2028" w:type="dxa"/>
          </w:tcPr>
          <w:p w:rsidRPr="00B11FFB" w:rsidR="00180842" w:rsidP="6CD531E3" w:rsidRDefault="0756DDA9" w14:paraId="3BFF2AC3" w14:textId="670B7C9D">
            <w:r w:rsidRPr="6CD531E3">
              <w:t>Designs a comprehensive layout that explicitly walks the IEP team member through the process from start to finish.</w:t>
            </w:r>
          </w:p>
          <w:p w:rsidRPr="00B11FFB" w:rsidR="00180842" w:rsidP="6CD531E3" w:rsidRDefault="00180842" w14:paraId="09DAA7A0" w14:textId="0BCBD594"/>
        </w:tc>
        <w:tc>
          <w:tcPr>
            <w:tcW w:w="2028" w:type="dxa"/>
          </w:tcPr>
          <w:p w:rsidRPr="00B11FFB" w:rsidR="00180842" w:rsidP="00180842" w:rsidRDefault="00180842" w14:paraId="245D48DE" w14:textId="3D2A9ACE">
            <w:pPr>
              <w:rPr>
                <w:rFonts w:cstheme="minorHAnsi"/>
              </w:rPr>
            </w:pPr>
            <w:r w:rsidRPr="00B11FFB">
              <w:rPr>
                <w:rFonts w:cstheme="minorHAnsi"/>
              </w:rPr>
              <w:t>Design</w:t>
            </w:r>
            <w:r w:rsidRPr="00B11FFB" w:rsidR="00213200">
              <w:rPr>
                <w:rFonts w:cstheme="minorHAnsi"/>
              </w:rPr>
              <w:t>s</w:t>
            </w:r>
            <w:r w:rsidRPr="00B11FFB">
              <w:rPr>
                <w:rFonts w:cstheme="minorHAnsi"/>
              </w:rPr>
              <w:t xml:space="preserve"> a layout that walks the IEP team member through the process from start to finish.</w:t>
            </w:r>
          </w:p>
        </w:tc>
        <w:tc>
          <w:tcPr>
            <w:tcW w:w="2028" w:type="dxa"/>
          </w:tcPr>
          <w:p w:rsidRPr="00B11FFB" w:rsidR="00180842" w:rsidP="6CD531E3" w:rsidRDefault="78A7BA23" w14:paraId="1C46D3B4" w14:textId="6FACABA9">
            <w:r w:rsidRPr="6CD531E3">
              <w:t>Designs part of a layout that walks the IEP team member through the process from start to finish.</w:t>
            </w:r>
          </w:p>
          <w:p w:rsidRPr="00B11FFB" w:rsidR="00180842" w:rsidP="6CD531E3" w:rsidRDefault="00180842" w14:paraId="29C138C7" w14:textId="5EB7897D"/>
        </w:tc>
        <w:tc>
          <w:tcPr>
            <w:tcW w:w="2028" w:type="dxa"/>
          </w:tcPr>
          <w:p w:rsidRPr="00B11FFB" w:rsidR="00180842" w:rsidP="6CD531E3" w:rsidRDefault="36BFD997" w14:paraId="52D7EA54" w14:textId="36B38D7D">
            <w:r w:rsidRPr="6CD531E3">
              <w:t xml:space="preserve">Inadequately </w:t>
            </w:r>
            <w:r w:rsidRPr="6CD531E3" w:rsidR="6904FFA3">
              <w:t>designs a layout that walks the IEP team member through the process from start to finish.</w:t>
            </w:r>
          </w:p>
          <w:p w:rsidRPr="00B11FFB" w:rsidR="00180842" w:rsidP="6CD531E3" w:rsidRDefault="00180842" w14:paraId="74ABF2BF" w14:textId="12EF1E78"/>
        </w:tc>
        <w:tc>
          <w:tcPr>
            <w:tcW w:w="2028" w:type="dxa"/>
          </w:tcPr>
          <w:p w:rsidRPr="00B11FFB" w:rsidR="00180842" w:rsidP="00180842" w:rsidRDefault="00213200" w14:paraId="038C7C08" w14:textId="5893E8DE">
            <w:pPr>
              <w:rPr>
                <w:rFonts w:cstheme="minorHAnsi"/>
              </w:rPr>
            </w:pPr>
            <w:r w:rsidRPr="00B11FFB">
              <w:rPr>
                <w:rFonts w:cstheme="minorHAnsi"/>
              </w:rPr>
              <w:t>Does not d</w:t>
            </w:r>
            <w:r w:rsidRPr="00B11FFB" w:rsidR="00180842">
              <w:rPr>
                <w:rFonts w:cstheme="minorHAnsi"/>
              </w:rPr>
              <w:t>esign a layout that walks the IEP team member through the process from start to finish.</w:t>
            </w:r>
          </w:p>
        </w:tc>
      </w:tr>
      <w:tr w:rsidRPr="00B11FFB" w:rsidR="002E7227" w:rsidTr="6CD531E3" w14:paraId="6B7E64F3" w14:textId="77777777">
        <w:trPr>
          <w:trHeight w:val="286"/>
        </w:trPr>
        <w:tc>
          <w:tcPr>
            <w:tcW w:w="2155" w:type="dxa"/>
          </w:tcPr>
          <w:p w:rsidRPr="00B11FFB" w:rsidR="00180842" w:rsidP="00180842" w:rsidRDefault="00180842" w14:paraId="03A6F0F8" w14:textId="6310B204">
            <w:pPr>
              <w:rPr>
                <w:rFonts w:cstheme="minorHAnsi"/>
              </w:rPr>
            </w:pPr>
            <w:r w:rsidRPr="00B11FFB">
              <w:rPr>
                <w:rFonts w:cstheme="minorHAnsi"/>
              </w:rPr>
              <w:t xml:space="preserve">Employ </w:t>
            </w:r>
            <w:r w:rsidR="0089253A">
              <w:rPr>
                <w:rFonts w:cstheme="minorHAnsi"/>
              </w:rPr>
              <w:t xml:space="preserve">communication </w:t>
            </w:r>
            <w:r w:rsidR="000D1969">
              <w:rPr>
                <w:rFonts w:cstheme="minorHAnsi"/>
              </w:rPr>
              <w:t>strategies</w:t>
            </w:r>
            <w:r w:rsidRPr="00B11FFB">
              <w:rPr>
                <w:rFonts w:cstheme="minorHAnsi"/>
              </w:rPr>
              <w:t xml:space="preserve"> appropriate to the team member’s </w:t>
            </w:r>
            <w:r w:rsidRPr="00B11FFB">
              <w:rPr>
                <w:rFonts w:cstheme="minorHAnsi"/>
              </w:rPr>
              <w:lastRenderedPageBreak/>
              <w:t>experience and familiarity with special education services.</w:t>
            </w:r>
          </w:p>
        </w:tc>
        <w:tc>
          <w:tcPr>
            <w:tcW w:w="913" w:type="dxa"/>
          </w:tcPr>
          <w:p w:rsidRPr="00B11FFB" w:rsidR="00180842" w:rsidP="00180842" w:rsidRDefault="0089253A" w14:paraId="367702A2" w14:textId="7D6D55AA">
            <w:pPr>
              <w:rPr>
                <w:rFonts w:cstheme="minorHAnsi"/>
              </w:rPr>
            </w:pPr>
            <w:r>
              <w:rPr>
                <w:rFonts w:cstheme="minorHAnsi"/>
              </w:rPr>
              <w:lastRenderedPageBreak/>
              <w:t xml:space="preserve">8m, </w:t>
            </w:r>
            <w:r w:rsidRPr="00B11FFB" w:rsidR="00180842">
              <w:rPr>
                <w:rFonts w:cstheme="minorHAnsi"/>
              </w:rPr>
              <w:t>10n</w:t>
            </w:r>
          </w:p>
        </w:tc>
        <w:tc>
          <w:tcPr>
            <w:tcW w:w="2028" w:type="dxa"/>
          </w:tcPr>
          <w:p w:rsidRPr="00B11FFB" w:rsidR="00180842" w:rsidP="6CD531E3" w:rsidRDefault="13D20F9B" w14:paraId="0EACBE99" w14:textId="0C8C305C">
            <w:r w:rsidRPr="6CD531E3">
              <w:t xml:space="preserve">Employs communication strategies appropriate to the team member’s </w:t>
            </w:r>
            <w:r w:rsidRPr="6CD531E3">
              <w:lastRenderedPageBreak/>
              <w:t>experience and familiarity with special education services</w:t>
            </w:r>
            <w:r w:rsidR="00386244">
              <w:t xml:space="preserve">; draws on </w:t>
            </w:r>
            <w:r w:rsidR="005C3ECF">
              <w:t xml:space="preserve">evidence-based </w:t>
            </w:r>
            <w:r w:rsidR="000C3017">
              <w:t>practices for effective IEP team communication.</w:t>
            </w:r>
          </w:p>
        </w:tc>
        <w:tc>
          <w:tcPr>
            <w:tcW w:w="2028" w:type="dxa"/>
          </w:tcPr>
          <w:p w:rsidRPr="00B11FFB" w:rsidR="00180842" w:rsidP="00180842" w:rsidRDefault="00180842" w14:paraId="14189A79" w14:textId="4FAF9E4F">
            <w:pPr>
              <w:rPr>
                <w:rFonts w:cstheme="minorHAnsi"/>
              </w:rPr>
            </w:pPr>
            <w:r w:rsidRPr="00B11FFB">
              <w:rPr>
                <w:rFonts w:cstheme="minorHAnsi"/>
              </w:rPr>
              <w:lastRenderedPageBreak/>
              <w:t>Employ</w:t>
            </w:r>
            <w:r w:rsidRPr="00B11FFB" w:rsidR="00213200">
              <w:rPr>
                <w:rFonts w:cstheme="minorHAnsi"/>
              </w:rPr>
              <w:t>s</w:t>
            </w:r>
            <w:r w:rsidRPr="00B11FFB">
              <w:rPr>
                <w:rFonts w:cstheme="minorHAnsi"/>
              </w:rPr>
              <w:t xml:space="preserve"> </w:t>
            </w:r>
            <w:r w:rsidR="00381096">
              <w:rPr>
                <w:rFonts w:cstheme="minorHAnsi"/>
              </w:rPr>
              <w:t>communication strategies</w:t>
            </w:r>
            <w:r w:rsidRPr="00B11FFB" w:rsidR="00381096">
              <w:rPr>
                <w:rFonts w:cstheme="minorHAnsi"/>
              </w:rPr>
              <w:t xml:space="preserve"> appropriate to the team member’s </w:t>
            </w:r>
            <w:r w:rsidRPr="00B11FFB" w:rsidR="00381096">
              <w:rPr>
                <w:rFonts w:cstheme="minorHAnsi"/>
              </w:rPr>
              <w:lastRenderedPageBreak/>
              <w:t>experience and familiarity with special education services.</w:t>
            </w:r>
          </w:p>
        </w:tc>
        <w:tc>
          <w:tcPr>
            <w:tcW w:w="2028" w:type="dxa"/>
          </w:tcPr>
          <w:p w:rsidRPr="00B11FFB" w:rsidR="00180842" w:rsidP="6CD531E3" w:rsidRDefault="5232D39A" w14:paraId="0EEAD1DA" w14:textId="5518C695">
            <w:r w:rsidRPr="6CD531E3">
              <w:lastRenderedPageBreak/>
              <w:t xml:space="preserve">Employs some communication strategies appropriate to the team member’s </w:t>
            </w:r>
            <w:r w:rsidRPr="6CD531E3">
              <w:lastRenderedPageBreak/>
              <w:t>experience and familiarity with special education services.</w:t>
            </w:r>
          </w:p>
        </w:tc>
        <w:tc>
          <w:tcPr>
            <w:tcW w:w="2028" w:type="dxa"/>
          </w:tcPr>
          <w:p w:rsidRPr="00B11FFB" w:rsidR="00180842" w:rsidP="6CD531E3" w:rsidRDefault="00DE5B51" w14:paraId="61814D05" w14:textId="4698011A">
            <w:r>
              <w:lastRenderedPageBreak/>
              <w:t>E</w:t>
            </w:r>
            <w:r w:rsidRPr="6CD531E3" w:rsidR="35C184C6">
              <w:t xml:space="preserve">mploys </w:t>
            </w:r>
            <w:r>
              <w:t xml:space="preserve">ineffective </w:t>
            </w:r>
            <w:r w:rsidRPr="6CD531E3" w:rsidR="35C184C6">
              <w:t xml:space="preserve">communication strategies appropriate to the team member’s </w:t>
            </w:r>
            <w:r w:rsidRPr="6CD531E3" w:rsidR="35C184C6">
              <w:lastRenderedPageBreak/>
              <w:t>experience and familiarity with special education services.</w:t>
            </w:r>
          </w:p>
        </w:tc>
        <w:tc>
          <w:tcPr>
            <w:tcW w:w="2028" w:type="dxa"/>
          </w:tcPr>
          <w:p w:rsidRPr="00B11FFB" w:rsidR="00180842" w:rsidP="00180842" w:rsidRDefault="00213200" w14:paraId="387494D4" w14:textId="0CCA2CD0">
            <w:pPr>
              <w:rPr>
                <w:rFonts w:cstheme="minorHAnsi"/>
              </w:rPr>
            </w:pPr>
            <w:r w:rsidRPr="00B11FFB">
              <w:rPr>
                <w:rFonts w:cstheme="minorHAnsi"/>
              </w:rPr>
              <w:lastRenderedPageBreak/>
              <w:t xml:space="preserve">Does not </w:t>
            </w:r>
            <w:r w:rsidR="00381096">
              <w:rPr>
                <w:rFonts w:cstheme="minorHAnsi"/>
              </w:rPr>
              <w:t>employ communication strategies</w:t>
            </w:r>
            <w:r w:rsidRPr="00B11FFB" w:rsidR="00381096">
              <w:rPr>
                <w:rFonts w:cstheme="minorHAnsi"/>
              </w:rPr>
              <w:t xml:space="preserve"> appropriate to the team member’s </w:t>
            </w:r>
            <w:r w:rsidRPr="00B11FFB" w:rsidR="00381096">
              <w:rPr>
                <w:rFonts w:cstheme="minorHAnsi"/>
              </w:rPr>
              <w:lastRenderedPageBreak/>
              <w:t>experience and familiarity with special education services.</w:t>
            </w:r>
          </w:p>
        </w:tc>
      </w:tr>
      <w:tr w:rsidRPr="00B11FFB" w:rsidR="002E7227" w:rsidTr="6CD531E3" w14:paraId="77CB9DB5" w14:textId="77777777">
        <w:trPr>
          <w:trHeight w:val="286"/>
        </w:trPr>
        <w:tc>
          <w:tcPr>
            <w:tcW w:w="2155" w:type="dxa"/>
          </w:tcPr>
          <w:p w:rsidRPr="00B11FFB" w:rsidR="00180842" w:rsidP="00180842" w:rsidRDefault="00180842" w14:paraId="6AF3B99B" w14:textId="574C1771">
            <w:pPr>
              <w:rPr>
                <w:rFonts w:cstheme="minorHAnsi"/>
              </w:rPr>
            </w:pPr>
            <w:r w:rsidRPr="00B11FFB">
              <w:rPr>
                <w:rFonts w:cstheme="minorHAnsi"/>
              </w:rPr>
              <w:lastRenderedPageBreak/>
              <w:t>Provide examples of successful collaboration between the team member and the rest of the IEP team.</w:t>
            </w:r>
          </w:p>
        </w:tc>
        <w:tc>
          <w:tcPr>
            <w:tcW w:w="913" w:type="dxa"/>
          </w:tcPr>
          <w:p w:rsidRPr="00B11FFB" w:rsidR="00180842" w:rsidP="00180842" w:rsidRDefault="00180842" w14:paraId="23246EEA" w14:textId="1B7CB32E">
            <w:pPr>
              <w:rPr>
                <w:rFonts w:cstheme="minorHAnsi"/>
              </w:rPr>
            </w:pPr>
            <w:r w:rsidRPr="00B11FFB">
              <w:rPr>
                <w:rFonts w:cstheme="minorHAnsi"/>
              </w:rPr>
              <w:t>10d, 10n</w:t>
            </w:r>
          </w:p>
        </w:tc>
        <w:tc>
          <w:tcPr>
            <w:tcW w:w="2028" w:type="dxa"/>
          </w:tcPr>
          <w:p w:rsidRPr="00B11FFB" w:rsidR="00180842" w:rsidP="6CD531E3" w:rsidRDefault="73248233" w14:paraId="40FF3E95" w14:textId="5747EA46">
            <w:r w:rsidRPr="6CD531E3">
              <w:t>Provides several examples of successful collaboration between the team member and the rest of the IEP team and comprehensively explains the collaboration.</w:t>
            </w:r>
          </w:p>
          <w:p w:rsidRPr="00B11FFB" w:rsidR="00180842" w:rsidP="6CD531E3" w:rsidRDefault="00180842" w14:paraId="47BFC75F" w14:textId="44F515E2"/>
        </w:tc>
        <w:tc>
          <w:tcPr>
            <w:tcW w:w="2028" w:type="dxa"/>
          </w:tcPr>
          <w:p w:rsidRPr="00B11FFB" w:rsidR="00180842" w:rsidP="00180842" w:rsidRDefault="00180842" w14:paraId="2350627A" w14:textId="590D0E8B">
            <w:pPr>
              <w:rPr>
                <w:rFonts w:cstheme="minorHAnsi"/>
              </w:rPr>
            </w:pPr>
            <w:r w:rsidRPr="00B11FFB">
              <w:rPr>
                <w:rFonts w:cstheme="minorHAnsi"/>
              </w:rPr>
              <w:t>Provide</w:t>
            </w:r>
            <w:r w:rsidRPr="00B11FFB" w:rsidR="00213200">
              <w:rPr>
                <w:rFonts w:cstheme="minorHAnsi"/>
              </w:rPr>
              <w:t>s</w:t>
            </w:r>
            <w:r w:rsidRPr="00B11FFB">
              <w:rPr>
                <w:rFonts w:cstheme="minorHAnsi"/>
              </w:rPr>
              <w:t xml:space="preserve"> examples of successful collaboration between the team member and the rest of the IEP team.</w:t>
            </w:r>
          </w:p>
        </w:tc>
        <w:tc>
          <w:tcPr>
            <w:tcW w:w="2028" w:type="dxa"/>
          </w:tcPr>
          <w:p w:rsidRPr="00B11FFB" w:rsidR="00180842" w:rsidP="6CD531E3" w:rsidRDefault="64B08CCE" w14:paraId="4ED28D04" w14:textId="602F4F4B">
            <w:r w:rsidRPr="6CD531E3">
              <w:t xml:space="preserve">Provides some examples of successful collaboration between the team </w:t>
            </w:r>
            <w:proofErr w:type="gramStart"/>
            <w:r w:rsidRPr="6CD531E3">
              <w:t>member</w:t>
            </w:r>
            <w:proofErr w:type="gramEnd"/>
            <w:r w:rsidRPr="6CD531E3">
              <w:t xml:space="preserve"> and the rest of the IEP team.</w:t>
            </w:r>
          </w:p>
          <w:p w:rsidRPr="00B11FFB" w:rsidR="00180842" w:rsidP="6CD531E3" w:rsidRDefault="00180842" w14:paraId="5DDEA96D" w14:textId="27AAFA54"/>
        </w:tc>
        <w:tc>
          <w:tcPr>
            <w:tcW w:w="2028" w:type="dxa"/>
          </w:tcPr>
          <w:p w:rsidRPr="00B11FFB" w:rsidR="00180842" w:rsidP="6CD531E3" w:rsidRDefault="496F6AA1" w14:paraId="4F86A409" w14:textId="5314BFE8">
            <w:r w:rsidRPr="6CD531E3">
              <w:t xml:space="preserve">Ineffectively provides examples of successful collaboration between the team </w:t>
            </w:r>
            <w:proofErr w:type="gramStart"/>
            <w:r w:rsidRPr="6CD531E3">
              <w:t>member</w:t>
            </w:r>
            <w:proofErr w:type="gramEnd"/>
            <w:r w:rsidRPr="6CD531E3">
              <w:t xml:space="preserve"> and the rest of the IEP team.</w:t>
            </w:r>
          </w:p>
          <w:p w:rsidRPr="00B11FFB" w:rsidR="00180842" w:rsidP="6CD531E3" w:rsidRDefault="00180842" w14:paraId="4216A2E6" w14:textId="53B3574E"/>
        </w:tc>
        <w:tc>
          <w:tcPr>
            <w:tcW w:w="2028" w:type="dxa"/>
          </w:tcPr>
          <w:p w:rsidRPr="00B11FFB" w:rsidR="00180842" w:rsidP="00180842" w:rsidRDefault="00213200" w14:paraId="79742565" w14:textId="215C962C">
            <w:pPr>
              <w:rPr>
                <w:rFonts w:cstheme="minorHAnsi"/>
              </w:rPr>
            </w:pPr>
            <w:r w:rsidRPr="00B11FFB">
              <w:rPr>
                <w:rFonts w:cstheme="minorHAnsi"/>
              </w:rPr>
              <w:t>Does not p</w:t>
            </w:r>
            <w:r w:rsidRPr="00B11FFB" w:rsidR="00180842">
              <w:rPr>
                <w:rFonts w:cstheme="minorHAnsi"/>
              </w:rPr>
              <w:t>rovide examples of successful collaboration between the team member and the rest of the IEP team.</w:t>
            </w:r>
          </w:p>
        </w:tc>
      </w:tr>
      <w:tr w:rsidRPr="00B11FFB" w:rsidR="002E7227" w:rsidTr="6CD531E3" w14:paraId="45785FB3" w14:textId="77777777">
        <w:trPr>
          <w:trHeight w:val="286"/>
        </w:trPr>
        <w:tc>
          <w:tcPr>
            <w:tcW w:w="2155" w:type="dxa"/>
          </w:tcPr>
          <w:p w:rsidRPr="00B11FFB" w:rsidR="00180842" w:rsidP="00180842" w:rsidRDefault="00180842" w14:paraId="596E1912" w14:textId="395F8BB2">
            <w:pPr>
              <w:rPr>
                <w:rFonts w:cstheme="minorHAnsi"/>
              </w:rPr>
            </w:pPr>
            <w:r w:rsidRPr="00B11FFB">
              <w:rPr>
                <w:rFonts w:cstheme="minorHAnsi"/>
              </w:rPr>
              <w:t>Offer resources to assist the team member with achieving their role’s responsibilities.</w:t>
            </w:r>
          </w:p>
        </w:tc>
        <w:tc>
          <w:tcPr>
            <w:tcW w:w="913" w:type="dxa"/>
          </w:tcPr>
          <w:p w:rsidRPr="00B11FFB" w:rsidR="00180842" w:rsidP="00180842" w:rsidRDefault="00180842" w14:paraId="6FC4AC2A" w14:textId="3C6DEA48">
            <w:pPr>
              <w:rPr>
                <w:rFonts w:cstheme="minorHAnsi"/>
              </w:rPr>
            </w:pPr>
            <w:r w:rsidRPr="00B11FFB">
              <w:rPr>
                <w:rFonts w:cstheme="minorHAnsi"/>
              </w:rPr>
              <w:t>7m, 10n</w:t>
            </w:r>
          </w:p>
        </w:tc>
        <w:tc>
          <w:tcPr>
            <w:tcW w:w="2028" w:type="dxa"/>
          </w:tcPr>
          <w:p w:rsidRPr="00B11FFB" w:rsidR="00180842" w:rsidP="6CD531E3" w:rsidRDefault="6D421DF1" w14:paraId="3A54239D" w14:textId="7F155A24">
            <w:r w:rsidRPr="6CD531E3">
              <w:t xml:space="preserve">Offers high quality resources to assist the team </w:t>
            </w:r>
            <w:proofErr w:type="gramStart"/>
            <w:r w:rsidRPr="6CD531E3">
              <w:t>member</w:t>
            </w:r>
            <w:proofErr w:type="gramEnd"/>
            <w:r w:rsidRPr="6CD531E3">
              <w:t xml:space="preserve"> with achieving their role’s responsibilities.</w:t>
            </w:r>
          </w:p>
          <w:p w:rsidRPr="00B11FFB" w:rsidR="00180842" w:rsidP="6CD531E3" w:rsidRDefault="00180842" w14:paraId="670DC549" w14:textId="64ADE0C0"/>
        </w:tc>
        <w:tc>
          <w:tcPr>
            <w:tcW w:w="2028" w:type="dxa"/>
          </w:tcPr>
          <w:p w:rsidRPr="00B11FFB" w:rsidR="00180842" w:rsidP="00180842" w:rsidRDefault="00180842" w14:paraId="16566F71" w14:textId="64F3C682">
            <w:pPr>
              <w:rPr>
                <w:rFonts w:cstheme="minorHAnsi"/>
              </w:rPr>
            </w:pPr>
            <w:r w:rsidRPr="00B11FFB">
              <w:rPr>
                <w:rFonts w:cstheme="minorHAnsi"/>
              </w:rPr>
              <w:t>Offer</w:t>
            </w:r>
            <w:r w:rsidRPr="00B11FFB" w:rsidR="00213200">
              <w:rPr>
                <w:rFonts w:cstheme="minorHAnsi"/>
              </w:rPr>
              <w:t>s</w:t>
            </w:r>
            <w:r w:rsidRPr="00B11FFB">
              <w:rPr>
                <w:rFonts w:cstheme="minorHAnsi"/>
              </w:rPr>
              <w:t xml:space="preserve"> resources to assist the team member with achieving their role’s responsibilities.</w:t>
            </w:r>
          </w:p>
        </w:tc>
        <w:tc>
          <w:tcPr>
            <w:tcW w:w="2028" w:type="dxa"/>
          </w:tcPr>
          <w:p w:rsidRPr="00B11FFB" w:rsidR="00180842" w:rsidP="6CD531E3" w:rsidRDefault="3B2A9B1B" w14:paraId="5BD1F54E" w14:textId="5A1EA968">
            <w:r w:rsidRPr="6CD531E3">
              <w:t xml:space="preserve">Offers some resources to assist the team </w:t>
            </w:r>
            <w:proofErr w:type="gramStart"/>
            <w:r w:rsidRPr="6CD531E3">
              <w:t>member</w:t>
            </w:r>
            <w:proofErr w:type="gramEnd"/>
            <w:r w:rsidRPr="6CD531E3">
              <w:t xml:space="preserve"> with achieving their role’s responsibilities.</w:t>
            </w:r>
          </w:p>
          <w:p w:rsidRPr="00B11FFB" w:rsidR="00180842" w:rsidP="6CD531E3" w:rsidRDefault="00180842" w14:paraId="0CFE0770" w14:textId="71A187B6"/>
        </w:tc>
        <w:tc>
          <w:tcPr>
            <w:tcW w:w="2028" w:type="dxa"/>
          </w:tcPr>
          <w:p w:rsidRPr="00B11FFB" w:rsidR="00180842" w:rsidP="6CD531E3" w:rsidRDefault="69967456" w14:paraId="0062B4F8" w14:textId="0E5B7880">
            <w:r w:rsidRPr="6CD531E3">
              <w:t xml:space="preserve">Inadequately offers resources to assist the team </w:t>
            </w:r>
            <w:proofErr w:type="gramStart"/>
            <w:r w:rsidRPr="6CD531E3">
              <w:t>member</w:t>
            </w:r>
            <w:proofErr w:type="gramEnd"/>
            <w:r w:rsidRPr="6CD531E3">
              <w:t xml:space="preserve"> with achieving their role’s responsibilities.</w:t>
            </w:r>
          </w:p>
          <w:p w:rsidRPr="00B11FFB" w:rsidR="00180842" w:rsidP="6CD531E3" w:rsidRDefault="00180842" w14:paraId="08700ECF" w14:textId="692418FB"/>
        </w:tc>
        <w:tc>
          <w:tcPr>
            <w:tcW w:w="2028" w:type="dxa"/>
          </w:tcPr>
          <w:p w:rsidRPr="00B11FFB" w:rsidR="00180842" w:rsidP="00180842" w:rsidRDefault="00213200" w14:paraId="4DF4DABD" w14:textId="3107E69D">
            <w:pPr>
              <w:rPr>
                <w:rFonts w:cstheme="minorHAnsi"/>
              </w:rPr>
            </w:pPr>
            <w:r w:rsidRPr="00B11FFB">
              <w:rPr>
                <w:rFonts w:cstheme="minorHAnsi"/>
              </w:rPr>
              <w:t>Does not o</w:t>
            </w:r>
            <w:r w:rsidRPr="00B11FFB" w:rsidR="00180842">
              <w:rPr>
                <w:rFonts w:cstheme="minorHAnsi"/>
              </w:rPr>
              <w:t>ffer resources to assist the team member with achieving their role’s responsibilities.</w:t>
            </w:r>
          </w:p>
        </w:tc>
      </w:tr>
      <w:tr w:rsidRPr="00B11FFB" w:rsidR="002E7227" w:rsidTr="6CD531E3" w14:paraId="0EC88FB1" w14:textId="77777777">
        <w:trPr>
          <w:trHeight w:val="286"/>
        </w:trPr>
        <w:tc>
          <w:tcPr>
            <w:tcW w:w="2155" w:type="dxa"/>
          </w:tcPr>
          <w:p w:rsidRPr="00B11FFB" w:rsidR="00213200" w:rsidP="00213200" w:rsidRDefault="00213200" w14:paraId="35FC241B" w14:textId="4CC54733">
            <w:pPr>
              <w:rPr>
                <w:rFonts w:cstheme="minorHAnsi"/>
              </w:rPr>
            </w:pPr>
            <w:r w:rsidRPr="00B11FFB">
              <w:rPr>
                <w:rFonts w:cstheme="minorHAnsi"/>
              </w:rPr>
              <w:t xml:space="preserve">Incorporate proactive techniques for mitigating bias in the IEP team’s collaboration, </w:t>
            </w:r>
            <w:r w:rsidRPr="00B11FFB">
              <w:rPr>
                <w:rFonts w:cstheme="minorHAnsi"/>
              </w:rPr>
              <w:lastRenderedPageBreak/>
              <w:t>including accessibility and UDL strategies.</w:t>
            </w:r>
          </w:p>
        </w:tc>
        <w:tc>
          <w:tcPr>
            <w:tcW w:w="913" w:type="dxa"/>
          </w:tcPr>
          <w:p w:rsidRPr="00B11FFB" w:rsidR="00213200" w:rsidP="00213200" w:rsidRDefault="003373D9" w14:paraId="2501DDA0" w14:textId="3F3CAECF">
            <w:pPr>
              <w:rPr>
                <w:rFonts w:cstheme="minorHAnsi"/>
              </w:rPr>
            </w:pPr>
            <w:r>
              <w:rPr>
                <w:rFonts w:cstheme="minorHAnsi"/>
              </w:rPr>
              <w:lastRenderedPageBreak/>
              <w:t xml:space="preserve">9i, </w:t>
            </w:r>
            <w:r w:rsidRPr="00B11FFB" w:rsidR="00213200">
              <w:rPr>
                <w:rFonts w:cstheme="minorHAnsi"/>
              </w:rPr>
              <w:t>10q</w:t>
            </w:r>
          </w:p>
        </w:tc>
        <w:tc>
          <w:tcPr>
            <w:tcW w:w="2028" w:type="dxa"/>
          </w:tcPr>
          <w:p w:rsidRPr="00B11FFB" w:rsidR="00213200" w:rsidP="6CD531E3" w:rsidRDefault="50C1F315" w14:paraId="1C5391EB" w14:textId="338C4D52">
            <w:r w:rsidRPr="6CD531E3">
              <w:t xml:space="preserve">Incorporates proactive techniques for mitigating bias in the IEP team’s collaboration, </w:t>
            </w:r>
            <w:r w:rsidRPr="6CD531E3">
              <w:lastRenderedPageBreak/>
              <w:t>including accessibility and UDL strategies; approach thoughtfully mitigates any bias that could possibly arise.</w:t>
            </w:r>
          </w:p>
          <w:p w:rsidRPr="00B11FFB" w:rsidR="00213200" w:rsidP="6CD531E3" w:rsidRDefault="00213200" w14:paraId="53A01758" w14:textId="60C2A7D4"/>
        </w:tc>
        <w:tc>
          <w:tcPr>
            <w:tcW w:w="2028" w:type="dxa"/>
          </w:tcPr>
          <w:p w:rsidRPr="00B11FFB" w:rsidR="00213200" w:rsidP="00213200" w:rsidRDefault="00213200" w14:paraId="3FAC6B1A" w14:textId="77134529">
            <w:pPr>
              <w:rPr>
                <w:rFonts w:cstheme="minorHAnsi"/>
              </w:rPr>
            </w:pPr>
            <w:r w:rsidRPr="00B11FFB">
              <w:rPr>
                <w:rFonts w:cstheme="minorHAnsi"/>
              </w:rPr>
              <w:lastRenderedPageBreak/>
              <w:t xml:space="preserve">Incorporates proactive techniques for mitigating bias in the IEP team’s collaboration, </w:t>
            </w:r>
            <w:r w:rsidRPr="00B11FFB">
              <w:rPr>
                <w:rFonts w:cstheme="minorHAnsi"/>
              </w:rPr>
              <w:lastRenderedPageBreak/>
              <w:t>including accessibility and UDL strategies.</w:t>
            </w:r>
          </w:p>
        </w:tc>
        <w:tc>
          <w:tcPr>
            <w:tcW w:w="2028" w:type="dxa"/>
          </w:tcPr>
          <w:p w:rsidRPr="00B11FFB" w:rsidR="00213200" w:rsidP="6CD531E3" w:rsidRDefault="1CEEDB9C" w14:paraId="2C9A8D8D" w14:textId="0496F024">
            <w:r w:rsidRPr="6CD531E3">
              <w:lastRenderedPageBreak/>
              <w:t xml:space="preserve">Incorporates some proactive techniques for mitigating bias in the IEP team’s collaboration, </w:t>
            </w:r>
            <w:r w:rsidRPr="6CD531E3">
              <w:lastRenderedPageBreak/>
              <w:t>including accessibility and UDL strategies.</w:t>
            </w:r>
          </w:p>
          <w:p w:rsidRPr="00B11FFB" w:rsidR="00213200" w:rsidP="6CD531E3" w:rsidRDefault="00213200" w14:paraId="5495A002" w14:textId="2960E195"/>
        </w:tc>
        <w:tc>
          <w:tcPr>
            <w:tcW w:w="2028" w:type="dxa"/>
          </w:tcPr>
          <w:p w:rsidRPr="00B11FFB" w:rsidR="00213200" w:rsidP="6CD531E3" w:rsidRDefault="40529EA0" w14:paraId="4FBF6237" w14:textId="2FBCDE50">
            <w:r w:rsidRPr="6CD531E3">
              <w:lastRenderedPageBreak/>
              <w:t xml:space="preserve">Ineffectively incorporates proactive techniques for mitigating bias in the IEP team’s </w:t>
            </w:r>
            <w:r w:rsidRPr="6CD531E3">
              <w:lastRenderedPageBreak/>
              <w:t>collaboration, including accessibility and UDL strategies.</w:t>
            </w:r>
          </w:p>
          <w:p w:rsidRPr="00B11FFB" w:rsidR="00213200" w:rsidP="6CD531E3" w:rsidRDefault="00213200" w14:paraId="0B284538" w14:textId="103575F3"/>
        </w:tc>
        <w:tc>
          <w:tcPr>
            <w:tcW w:w="2028" w:type="dxa"/>
          </w:tcPr>
          <w:p w:rsidRPr="00B11FFB" w:rsidR="00213200" w:rsidP="00213200" w:rsidRDefault="00213200" w14:paraId="22F43CAD" w14:textId="4F1ACB0B">
            <w:pPr>
              <w:rPr>
                <w:rFonts w:cstheme="minorHAnsi"/>
              </w:rPr>
            </w:pPr>
            <w:r w:rsidRPr="00B11FFB">
              <w:rPr>
                <w:rFonts w:cstheme="minorHAnsi"/>
              </w:rPr>
              <w:lastRenderedPageBreak/>
              <w:t xml:space="preserve">Does not incorporate proactive techniques for mitigating bias in the IEP team’s </w:t>
            </w:r>
            <w:r w:rsidRPr="00B11FFB">
              <w:rPr>
                <w:rFonts w:cstheme="minorHAnsi"/>
              </w:rPr>
              <w:lastRenderedPageBreak/>
              <w:t>collaboration, including accessibility and UDL strategies.</w:t>
            </w:r>
          </w:p>
        </w:tc>
      </w:tr>
      <w:tr w:rsidRPr="00B11FFB" w:rsidR="002E7227" w:rsidTr="6CD531E3" w14:paraId="1269973A" w14:textId="77777777">
        <w:trPr>
          <w:trHeight w:val="286"/>
        </w:trPr>
        <w:tc>
          <w:tcPr>
            <w:tcW w:w="2155" w:type="dxa"/>
          </w:tcPr>
          <w:p w:rsidRPr="00B11FFB" w:rsidR="00180842" w:rsidP="00180842" w:rsidRDefault="00180842" w14:paraId="47E5EE90" w14:textId="4E1AC072">
            <w:pPr>
              <w:rPr>
                <w:rFonts w:cstheme="minorHAnsi"/>
              </w:rPr>
            </w:pPr>
            <w:r w:rsidRPr="00B11FFB">
              <w:rPr>
                <w:rFonts w:cstheme="minorHAnsi"/>
              </w:rPr>
              <w:lastRenderedPageBreak/>
              <w:t>Evaluate the resource for future improvements beyond the scope of your group’s project work.</w:t>
            </w:r>
          </w:p>
        </w:tc>
        <w:tc>
          <w:tcPr>
            <w:tcW w:w="913" w:type="dxa"/>
          </w:tcPr>
          <w:p w:rsidRPr="00B11FFB" w:rsidR="00180842" w:rsidP="00180842" w:rsidRDefault="007E3949" w14:paraId="5AFDEF64" w14:textId="3025C909">
            <w:pPr>
              <w:rPr>
                <w:rFonts w:cstheme="minorHAnsi"/>
              </w:rPr>
            </w:pPr>
            <w:r>
              <w:rPr>
                <w:rFonts w:cstheme="minorHAnsi"/>
              </w:rPr>
              <w:t>9n</w:t>
            </w:r>
          </w:p>
        </w:tc>
        <w:tc>
          <w:tcPr>
            <w:tcW w:w="2028" w:type="dxa"/>
          </w:tcPr>
          <w:p w:rsidRPr="00B11FFB" w:rsidR="00180842" w:rsidP="6CD531E3" w:rsidRDefault="6347B9C9" w14:paraId="159466E0" w14:textId="1E11F27F">
            <w:r w:rsidRPr="6CD531E3">
              <w:t>Evaluates the resource comprehensively for future improvements beyond the scope of your group’s project work.</w:t>
            </w:r>
          </w:p>
          <w:p w:rsidRPr="00B11FFB" w:rsidR="00180842" w:rsidP="6CD531E3" w:rsidRDefault="00180842" w14:paraId="5AD5AA71" w14:textId="4970E5D1"/>
        </w:tc>
        <w:tc>
          <w:tcPr>
            <w:tcW w:w="2028" w:type="dxa"/>
          </w:tcPr>
          <w:p w:rsidRPr="00B11FFB" w:rsidR="00180842" w:rsidP="00180842" w:rsidRDefault="00180842" w14:paraId="51F88618" w14:textId="3951313A">
            <w:pPr>
              <w:rPr>
                <w:rFonts w:cstheme="minorHAnsi"/>
              </w:rPr>
            </w:pPr>
            <w:r w:rsidRPr="00B11FFB">
              <w:rPr>
                <w:rFonts w:cstheme="minorHAnsi"/>
              </w:rPr>
              <w:t>Evaluate</w:t>
            </w:r>
            <w:r w:rsidRPr="00B11FFB" w:rsidR="00213200">
              <w:rPr>
                <w:rFonts w:cstheme="minorHAnsi"/>
              </w:rPr>
              <w:t>s</w:t>
            </w:r>
            <w:r w:rsidRPr="00B11FFB">
              <w:rPr>
                <w:rFonts w:cstheme="minorHAnsi"/>
              </w:rPr>
              <w:t xml:space="preserve"> the resource for future improvements beyond the scope of your group’s project work.</w:t>
            </w:r>
          </w:p>
        </w:tc>
        <w:tc>
          <w:tcPr>
            <w:tcW w:w="2028" w:type="dxa"/>
          </w:tcPr>
          <w:p w:rsidRPr="00B11FFB" w:rsidR="00180842" w:rsidP="6CD531E3" w:rsidRDefault="23557200" w14:paraId="56409C92" w14:textId="6F532A23">
            <w:r w:rsidRPr="6CD531E3">
              <w:t>Evaluates part of the resource for future improvements beyond the scope of your group’s project work.</w:t>
            </w:r>
          </w:p>
          <w:p w:rsidRPr="00B11FFB" w:rsidR="00180842" w:rsidP="6CD531E3" w:rsidRDefault="00180842" w14:paraId="463D26C7" w14:textId="54FB2DAE"/>
        </w:tc>
        <w:tc>
          <w:tcPr>
            <w:tcW w:w="2028" w:type="dxa"/>
          </w:tcPr>
          <w:p w:rsidRPr="00B11FFB" w:rsidR="00180842" w:rsidP="6CD531E3" w:rsidRDefault="1FA51139" w14:paraId="6935BB3A" w14:textId="0365AF43">
            <w:r w:rsidRPr="6CD531E3">
              <w:t>Inaccurately evaluates the resource for future improvements beyond the scope of your group’s project work.</w:t>
            </w:r>
          </w:p>
          <w:p w:rsidRPr="00B11FFB" w:rsidR="00180842" w:rsidP="6CD531E3" w:rsidRDefault="00180842" w14:paraId="330574E3" w14:textId="03112A59"/>
        </w:tc>
        <w:tc>
          <w:tcPr>
            <w:tcW w:w="2028" w:type="dxa"/>
          </w:tcPr>
          <w:p w:rsidRPr="00B11FFB" w:rsidR="00180842" w:rsidP="00180842" w:rsidRDefault="00213200" w14:paraId="73620513" w14:textId="2FB01D59">
            <w:pPr>
              <w:rPr>
                <w:rFonts w:cstheme="minorHAnsi"/>
              </w:rPr>
            </w:pPr>
            <w:r w:rsidRPr="00B11FFB">
              <w:rPr>
                <w:rFonts w:cstheme="minorHAnsi"/>
              </w:rPr>
              <w:t>Does not e</w:t>
            </w:r>
            <w:r w:rsidRPr="00B11FFB" w:rsidR="00180842">
              <w:rPr>
                <w:rFonts w:cstheme="minorHAnsi"/>
              </w:rPr>
              <w:t>valuate the resource for future improvements beyond the scope of your group’s project work.</w:t>
            </w:r>
          </w:p>
        </w:tc>
      </w:tr>
      <w:tr w:rsidRPr="00B11FFB" w:rsidR="002E7227" w:rsidTr="6CD531E3" w14:paraId="2B3EFB59" w14:textId="77777777">
        <w:trPr>
          <w:trHeight w:val="286"/>
        </w:trPr>
        <w:tc>
          <w:tcPr>
            <w:tcW w:w="2155" w:type="dxa"/>
          </w:tcPr>
          <w:p w:rsidRPr="00B11FFB" w:rsidR="00A32541" w:rsidP="00180842" w:rsidRDefault="00E74218" w14:paraId="760D1B4E" w14:textId="1ABE6490">
            <w:pPr>
              <w:rPr>
                <w:rFonts w:cstheme="minorHAnsi"/>
              </w:rPr>
            </w:pPr>
            <w:r w:rsidRPr="00B11FFB">
              <w:rPr>
                <w:rFonts w:cstheme="minorHAnsi"/>
              </w:rPr>
              <w:t>Collaborate equitably in the creation of the end-product.</w:t>
            </w:r>
          </w:p>
        </w:tc>
        <w:tc>
          <w:tcPr>
            <w:tcW w:w="913" w:type="dxa"/>
          </w:tcPr>
          <w:p w:rsidRPr="00B11FFB" w:rsidR="00A32541" w:rsidP="00180842" w:rsidRDefault="00E74218" w14:paraId="6FDD70C6" w14:textId="1BF6C195">
            <w:pPr>
              <w:rPr>
                <w:rFonts w:cstheme="minorHAnsi"/>
              </w:rPr>
            </w:pPr>
            <w:r w:rsidRPr="00B11FFB">
              <w:rPr>
                <w:rFonts w:cstheme="minorHAnsi"/>
              </w:rPr>
              <w:t>10n</w:t>
            </w:r>
          </w:p>
        </w:tc>
        <w:tc>
          <w:tcPr>
            <w:tcW w:w="2028" w:type="dxa"/>
          </w:tcPr>
          <w:p w:rsidRPr="00B11FFB" w:rsidR="00A32541" w:rsidP="6CD531E3" w:rsidRDefault="6586FE80" w14:paraId="1D3C5C6F" w14:textId="3C00369F">
            <w:r w:rsidRPr="6CD531E3">
              <w:t>Collaborates equitably in the creation of the end-product</w:t>
            </w:r>
            <w:r w:rsidRPr="6CD531E3" w:rsidR="7014E691">
              <w:t xml:space="preserve"> and </w:t>
            </w:r>
            <w:r w:rsidR="0099229B">
              <w:t>proactively</w:t>
            </w:r>
            <w:r w:rsidR="006B4D79">
              <w:t xml:space="preserve"> seeks opportunities to be</w:t>
            </w:r>
            <w:r w:rsidR="00F220F6">
              <w:t xml:space="preserve"> a supportive</w:t>
            </w:r>
            <w:r w:rsidRPr="6CD531E3" w:rsidR="7014E691">
              <w:t xml:space="preserve"> team </w:t>
            </w:r>
            <w:r w:rsidR="00F220F6">
              <w:t>member</w:t>
            </w:r>
            <w:r w:rsidRPr="6CD531E3" w:rsidR="7014E691">
              <w:t xml:space="preserve"> and leader</w:t>
            </w:r>
            <w:r w:rsidRPr="6CD531E3">
              <w:t>.</w:t>
            </w:r>
          </w:p>
        </w:tc>
        <w:tc>
          <w:tcPr>
            <w:tcW w:w="2028" w:type="dxa"/>
          </w:tcPr>
          <w:p w:rsidRPr="00B11FFB" w:rsidR="00A32541" w:rsidP="00180842" w:rsidRDefault="00A75D97" w14:paraId="2FB2D595" w14:textId="40BC53DF">
            <w:pPr>
              <w:rPr>
                <w:rFonts w:cstheme="minorHAnsi"/>
              </w:rPr>
            </w:pPr>
            <w:r w:rsidRPr="00B11FFB">
              <w:rPr>
                <w:rFonts w:cstheme="minorHAnsi"/>
              </w:rPr>
              <w:t>Collaborate</w:t>
            </w:r>
            <w:r>
              <w:rPr>
                <w:rFonts w:cstheme="minorHAnsi"/>
              </w:rPr>
              <w:t>s</w:t>
            </w:r>
            <w:r w:rsidRPr="00B11FFB">
              <w:rPr>
                <w:rFonts w:cstheme="minorHAnsi"/>
              </w:rPr>
              <w:t xml:space="preserve"> equitably in the creation of the end-product.</w:t>
            </w:r>
          </w:p>
        </w:tc>
        <w:tc>
          <w:tcPr>
            <w:tcW w:w="2028" w:type="dxa"/>
          </w:tcPr>
          <w:p w:rsidRPr="00B11FFB" w:rsidR="00A32541" w:rsidP="6CD531E3" w:rsidRDefault="00540A51" w14:paraId="7AB88500" w14:textId="538A8656">
            <w:r>
              <w:t>Collaborates</w:t>
            </w:r>
            <w:r w:rsidR="00E24C5E">
              <w:t xml:space="preserve"> in </w:t>
            </w:r>
            <w:r w:rsidR="004240BE">
              <w:t xml:space="preserve">completing </w:t>
            </w:r>
            <w:r w:rsidR="00A523F0">
              <w:t>listed ta</w:t>
            </w:r>
            <w:r w:rsidR="00D2164A">
              <w:t xml:space="preserve">sk for the creation of the end-product, but without </w:t>
            </w:r>
            <w:r w:rsidR="001500DA">
              <w:t>consideration of team dynamics or needs.</w:t>
            </w:r>
          </w:p>
        </w:tc>
        <w:tc>
          <w:tcPr>
            <w:tcW w:w="2028" w:type="dxa"/>
          </w:tcPr>
          <w:p w:rsidRPr="00B11FFB" w:rsidR="00A32541" w:rsidP="6CD531E3" w:rsidRDefault="006A1CBC" w14:paraId="13D342F8" w14:textId="47588ACE">
            <w:r>
              <w:t>Inconsistently</w:t>
            </w:r>
            <w:r w:rsidR="00F83E66">
              <w:t xml:space="preserve"> or inequitably</w:t>
            </w:r>
            <w:r w:rsidRPr="6CD531E3" w:rsidR="0B28FC2A">
              <w:t xml:space="preserve"> collaborates in the creation of the end-product.</w:t>
            </w:r>
          </w:p>
        </w:tc>
        <w:tc>
          <w:tcPr>
            <w:tcW w:w="2028" w:type="dxa"/>
          </w:tcPr>
          <w:p w:rsidRPr="00B11FFB" w:rsidR="00A32541" w:rsidP="00180842" w:rsidRDefault="00A75D97" w14:paraId="2ABCE236" w14:textId="7BCDC1CF">
            <w:pPr>
              <w:rPr>
                <w:rFonts w:cstheme="minorHAnsi"/>
              </w:rPr>
            </w:pPr>
            <w:r>
              <w:rPr>
                <w:rFonts w:cstheme="minorHAnsi"/>
              </w:rPr>
              <w:t>Does not c</w:t>
            </w:r>
            <w:r w:rsidRPr="00B11FFB">
              <w:rPr>
                <w:rFonts w:cstheme="minorHAnsi"/>
              </w:rPr>
              <w:t>ollaborate equitably in the creation of the end-product.</w:t>
            </w:r>
          </w:p>
        </w:tc>
      </w:tr>
    </w:tbl>
    <w:p w:rsidRPr="00B11FFB" w:rsidR="00733317" w:rsidRDefault="00733317" w14:paraId="714C6EAB" w14:textId="77777777">
      <w:pPr>
        <w:rPr>
          <w:rFonts w:cstheme="minorHAnsi"/>
        </w:rPr>
      </w:pPr>
    </w:p>
    <w:sectPr w:rsidRPr="00B11FFB" w:rsidR="00733317" w:rsidSect="00B14DB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DB6" w:rsidP="00B14A4B" w:rsidRDefault="00B14DB6" w14:paraId="5B54611E" w14:textId="77777777">
      <w:pPr>
        <w:spacing w:after="0" w:line="240" w:lineRule="auto"/>
      </w:pPr>
      <w:r>
        <w:separator/>
      </w:r>
    </w:p>
  </w:endnote>
  <w:endnote w:type="continuationSeparator" w:id="0">
    <w:p w:rsidR="00B14DB6" w:rsidP="00B14A4B" w:rsidRDefault="00B14DB6" w14:paraId="64D054E8" w14:textId="77777777">
      <w:pPr>
        <w:spacing w:after="0" w:line="240" w:lineRule="auto"/>
      </w:pPr>
      <w:r>
        <w:continuationSeparator/>
      </w:r>
    </w:p>
  </w:endnote>
  <w:endnote w:type="continuationNotice" w:id="1">
    <w:p w:rsidR="00B14DB6" w:rsidRDefault="00B14DB6" w14:paraId="30649A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DB6" w:rsidP="00B14A4B" w:rsidRDefault="00B14DB6" w14:paraId="1746E76B" w14:textId="77777777">
      <w:pPr>
        <w:spacing w:after="0" w:line="240" w:lineRule="auto"/>
      </w:pPr>
      <w:r>
        <w:separator/>
      </w:r>
    </w:p>
  </w:footnote>
  <w:footnote w:type="continuationSeparator" w:id="0">
    <w:p w:rsidR="00B14DB6" w:rsidP="00B14A4B" w:rsidRDefault="00B14DB6" w14:paraId="31C84613" w14:textId="77777777">
      <w:pPr>
        <w:spacing w:after="0" w:line="240" w:lineRule="auto"/>
      </w:pPr>
      <w:r>
        <w:continuationSeparator/>
      </w:r>
    </w:p>
  </w:footnote>
  <w:footnote w:type="continuationNotice" w:id="1">
    <w:p w:rsidR="00B14DB6" w:rsidRDefault="00B14DB6" w14:paraId="6BE05C9D" w14:textId="77777777">
      <w:pPr>
        <w:spacing w:after="0" w:line="240" w:lineRule="auto"/>
      </w:pPr>
    </w:p>
  </w:footnote>
  <w:footnote w:id="2">
    <w:p w:rsidRPr="0027094B" w:rsidR="00C20F42" w:rsidRDefault="00C20F42" w14:paraId="5F09D33E" w14:textId="3EF6FA49">
      <w:pPr>
        <w:pStyle w:val="FootnoteText"/>
        <w:rPr>
          <w:rFonts w:cstheme="minorHAnsi"/>
          <w:sz w:val="22"/>
          <w:szCs w:val="22"/>
        </w:rPr>
      </w:pPr>
      <w:r>
        <w:rPr>
          <w:rStyle w:val="FootnoteReference"/>
        </w:rPr>
        <w:footnoteRef/>
      </w:r>
      <w:r>
        <w:t xml:space="preserve"> For an overview</w:t>
      </w:r>
      <w:r w:rsidR="00F940DA">
        <w:t xml:space="preserve"> of the various definitions of Open Pedagogy, see</w:t>
      </w:r>
      <w:r w:rsidR="0027094B">
        <w:t xml:space="preserve"> Open Education Network</w:t>
      </w:r>
      <w:r w:rsidR="001B13C5">
        <w:t xml:space="preserve"> </w:t>
      </w:r>
      <w:r w:rsidRPr="00786D15" w:rsidR="001B13C5">
        <w:rPr>
          <w:rFonts w:cstheme="minorHAnsi"/>
          <w:color w:val="111111"/>
          <w:sz w:val="22"/>
          <w:szCs w:val="22"/>
        </w:rPr>
        <w:t>(2020).</w:t>
      </w:r>
      <w:r w:rsidR="00F940DA">
        <w:t xml:space="preserve"> </w:t>
      </w:r>
      <w:hyperlink w:history="1" r:id="rId1">
        <w:r w:rsidRPr="005B1279" w:rsidR="00786D15">
          <w:rPr>
            <w:rStyle w:val="Hyperlink"/>
            <w:rFonts w:cstheme="minorHAnsi"/>
            <w:sz w:val="22"/>
            <w:szCs w:val="22"/>
          </w:rPr>
          <w:t>Open Pedagogy</w:t>
        </w:r>
      </w:hyperlink>
      <w:r w:rsidRPr="00786D15" w:rsidR="00786D15">
        <w:rPr>
          <w:rStyle w:val="Strong"/>
          <w:rFonts w:cstheme="minorHAnsi"/>
          <w:color w:val="111111"/>
          <w:sz w:val="22"/>
          <w:szCs w:val="22"/>
        </w:rPr>
        <w:t>.</w:t>
      </w:r>
      <w:r w:rsidRPr="00786D15" w:rsidR="00786D15">
        <w:rPr>
          <w:rFonts w:cstheme="minorHAnsi"/>
          <w:color w:val="111111"/>
          <w:sz w:val="22"/>
          <w:szCs w:val="22"/>
        </w:rPr>
        <w:t xml:space="preserve"> In </w:t>
      </w:r>
      <w:hyperlink w:history="1" r:id="rId2">
        <w:r w:rsidRPr="001B13C5" w:rsidR="00786D15">
          <w:rPr>
            <w:rStyle w:val="Hyperlink"/>
            <w:rFonts w:cstheme="minorHAnsi"/>
            <w:i/>
            <w:iCs/>
            <w:sz w:val="22"/>
            <w:szCs w:val="22"/>
          </w:rPr>
          <w:t>Open Pedagogy Student Toolkit</w:t>
        </w:r>
      </w:hyperlink>
      <w:r w:rsidR="0027094B">
        <w:rPr>
          <w:rFonts w:cstheme="minorHAnsi"/>
          <w:color w:val="111111"/>
          <w:sz w:val="22"/>
          <w:szCs w:val="22"/>
        </w:rPr>
        <w:t>, l</w:t>
      </w:r>
      <w:r w:rsidRPr="0027094B" w:rsidR="0027094B">
        <w:rPr>
          <w:rFonts w:cstheme="minorHAnsi"/>
          <w:color w:val="222222"/>
          <w:sz w:val="22"/>
          <w:szCs w:val="22"/>
          <w:shd w:val="clear" w:color="auto" w:fill="F6F6F6"/>
        </w:rPr>
        <w:t>icensed under a </w:t>
      </w:r>
      <w:hyperlink w:history="1" r:id="rId3">
        <w:r w:rsidRPr="0027094B" w:rsidR="0027094B">
          <w:rPr>
            <w:rStyle w:val="Hyperlink"/>
            <w:rFonts w:cstheme="minorHAnsi"/>
            <w:sz w:val="22"/>
            <w:szCs w:val="22"/>
            <w:shd w:val="clear" w:color="auto" w:fill="F6F6F6"/>
          </w:rPr>
          <w:t>Creative Commons Attribution 4.0 International License</w:t>
        </w:r>
      </w:hyperlink>
      <w:r w:rsidR="0027094B">
        <w:rPr>
          <w:rFonts w:cs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1E6"/>
    <w:multiLevelType w:val="hybridMultilevel"/>
    <w:tmpl w:val="8C262A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7B67CD"/>
    <w:multiLevelType w:val="hybridMultilevel"/>
    <w:tmpl w:val="02DC26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6FC6430"/>
    <w:multiLevelType w:val="hybridMultilevel"/>
    <w:tmpl w:val="889675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BB64B2E"/>
    <w:multiLevelType w:val="hybridMultilevel"/>
    <w:tmpl w:val="B41C4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30199E"/>
    <w:multiLevelType w:val="hybridMultilevel"/>
    <w:tmpl w:val="D98A1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FF04858"/>
    <w:multiLevelType w:val="hybridMultilevel"/>
    <w:tmpl w:val="3E90AA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62203AE"/>
    <w:multiLevelType w:val="hybridMultilevel"/>
    <w:tmpl w:val="B7421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08952">
    <w:abstractNumId w:val="2"/>
  </w:num>
  <w:num w:numId="2" w16cid:durableId="113377681">
    <w:abstractNumId w:val="3"/>
  </w:num>
  <w:num w:numId="3" w16cid:durableId="1040669330">
    <w:abstractNumId w:val="4"/>
  </w:num>
  <w:num w:numId="4" w16cid:durableId="1211845308">
    <w:abstractNumId w:val="5"/>
  </w:num>
  <w:num w:numId="5" w16cid:durableId="2028170491">
    <w:abstractNumId w:val="1"/>
  </w:num>
  <w:num w:numId="6" w16cid:durableId="1778216419">
    <w:abstractNumId w:val="6"/>
  </w:num>
  <w:num w:numId="7" w16cid:durableId="21207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61"/>
    <w:rsid w:val="00002A5A"/>
    <w:rsid w:val="000065E6"/>
    <w:rsid w:val="000160E2"/>
    <w:rsid w:val="0003045A"/>
    <w:rsid w:val="0003121B"/>
    <w:rsid w:val="00045A41"/>
    <w:rsid w:val="000501A6"/>
    <w:rsid w:val="00053975"/>
    <w:rsid w:val="00054EAE"/>
    <w:rsid w:val="00056FD8"/>
    <w:rsid w:val="00057B5C"/>
    <w:rsid w:val="000700A2"/>
    <w:rsid w:val="000738AE"/>
    <w:rsid w:val="000849E3"/>
    <w:rsid w:val="000860D9"/>
    <w:rsid w:val="00090478"/>
    <w:rsid w:val="0009437E"/>
    <w:rsid w:val="00095C9E"/>
    <w:rsid w:val="000A030A"/>
    <w:rsid w:val="000A0402"/>
    <w:rsid w:val="000A34EF"/>
    <w:rsid w:val="000A3512"/>
    <w:rsid w:val="000A4FC3"/>
    <w:rsid w:val="000A6021"/>
    <w:rsid w:val="000A642D"/>
    <w:rsid w:val="000B16D2"/>
    <w:rsid w:val="000B4EBE"/>
    <w:rsid w:val="000B537C"/>
    <w:rsid w:val="000C16A4"/>
    <w:rsid w:val="000C3017"/>
    <w:rsid w:val="000C591E"/>
    <w:rsid w:val="000C77F5"/>
    <w:rsid w:val="000D1969"/>
    <w:rsid w:val="000D62BA"/>
    <w:rsid w:val="000D6985"/>
    <w:rsid w:val="000E1C0E"/>
    <w:rsid w:val="00110EA7"/>
    <w:rsid w:val="00127B27"/>
    <w:rsid w:val="001322D4"/>
    <w:rsid w:val="00137088"/>
    <w:rsid w:val="001423D3"/>
    <w:rsid w:val="001500DA"/>
    <w:rsid w:val="00151CC1"/>
    <w:rsid w:val="00166730"/>
    <w:rsid w:val="0017114A"/>
    <w:rsid w:val="00172B4A"/>
    <w:rsid w:val="00172C24"/>
    <w:rsid w:val="001804AF"/>
    <w:rsid w:val="00180842"/>
    <w:rsid w:val="001834A7"/>
    <w:rsid w:val="0018357D"/>
    <w:rsid w:val="0019477C"/>
    <w:rsid w:val="00196D96"/>
    <w:rsid w:val="001B078D"/>
    <w:rsid w:val="001B0814"/>
    <w:rsid w:val="001B13C5"/>
    <w:rsid w:val="001B6F61"/>
    <w:rsid w:val="001B7E85"/>
    <w:rsid w:val="001C6A1A"/>
    <w:rsid w:val="001D25CF"/>
    <w:rsid w:val="001D2CE8"/>
    <w:rsid w:val="001D3963"/>
    <w:rsid w:val="001D44CF"/>
    <w:rsid w:val="001D60D3"/>
    <w:rsid w:val="001E49A0"/>
    <w:rsid w:val="001F0DBE"/>
    <w:rsid w:val="00210B4F"/>
    <w:rsid w:val="00213200"/>
    <w:rsid w:val="00215403"/>
    <w:rsid w:val="002213F3"/>
    <w:rsid w:val="00222683"/>
    <w:rsid w:val="0023724D"/>
    <w:rsid w:val="00240922"/>
    <w:rsid w:val="002449A5"/>
    <w:rsid w:val="002449FB"/>
    <w:rsid w:val="00250976"/>
    <w:rsid w:val="00251DC0"/>
    <w:rsid w:val="00263CED"/>
    <w:rsid w:val="00266E40"/>
    <w:rsid w:val="0027094B"/>
    <w:rsid w:val="00270EF9"/>
    <w:rsid w:val="00290E06"/>
    <w:rsid w:val="002942BC"/>
    <w:rsid w:val="002B0CCD"/>
    <w:rsid w:val="002B51BF"/>
    <w:rsid w:val="002E7227"/>
    <w:rsid w:val="002F46E3"/>
    <w:rsid w:val="002F4712"/>
    <w:rsid w:val="002F6AD6"/>
    <w:rsid w:val="002F7789"/>
    <w:rsid w:val="00302876"/>
    <w:rsid w:val="0030390C"/>
    <w:rsid w:val="00307D3F"/>
    <w:rsid w:val="00315318"/>
    <w:rsid w:val="00323ED5"/>
    <w:rsid w:val="00327D16"/>
    <w:rsid w:val="003373D9"/>
    <w:rsid w:val="003530DC"/>
    <w:rsid w:val="003617DF"/>
    <w:rsid w:val="00363B63"/>
    <w:rsid w:val="003701A5"/>
    <w:rsid w:val="00370D89"/>
    <w:rsid w:val="00375CD8"/>
    <w:rsid w:val="00377DD1"/>
    <w:rsid w:val="00377E6F"/>
    <w:rsid w:val="00381096"/>
    <w:rsid w:val="00385C3B"/>
    <w:rsid w:val="00386244"/>
    <w:rsid w:val="003C49C8"/>
    <w:rsid w:val="003E1168"/>
    <w:rsid w:val="003E5B60"/>
    <w:rsid w:val="003F0BB7"/>
    <w:rsid w:val="003F52E8"/>
    <w:rsid w:val="00403E86"/>
    <w:rsid w:val="004240BE"/>
    <w:rsid w:val="00424189"/>
    <w:rsid w:val="00432722"/>
    <w:rsid w:val="00433425"/>
    <w:rsid w:val="004439A5"/>
    <w:rsid w:val="00443D82"/>
    <w:rsid w:val="0044733A"/>
    <w:rsid w:val="00450600"/>
    <w:rsid w:val="00454D7F"/>
    <w:rsid w:val="0046354A"/>
    <w:rsid w:val="00473227"/>
    <w:rsid w:val="00475825"/>
    <w:rsid w:val="004766B8"/>
    <w:rsid w:val="00484C7D"/>
    <w:rsid w:val="00486C0C"/>
    <w:rsid w:val="00495521"/>
    <w:rsid w:val="00497B4B"/>
    <w:rsid w:val="004A0F25"/>
    <w:rsid w:val="004A296A"/>
    <w:rsid w:val="004B3A83"/>
    <w:rsid w:val="004B59BA"/>
    <w:rsid w:val="004E6BC9"/>
    <w:rsid w:val="004F152A"/>
    <w:rsid w:val="004F5413"/>
    <w:rsid w:val="00503663"/>
    <w:rsid w:val="005110DC"/>
    <w:rsid w:val="00524774"/>
    <w:rsid w:val="00535F04"/>
    <w:rsid w:val="00540A51"/>
    <w:rsid w:val="0054702C"/>
    <w:rsid w:val="00551CE2"/>
    <w:rsid w:val="00553C34"/>
    <w:rsid w:val="0056553E"/>
    <w:rsid w:val="00572AD7"/>
    <w:rsid w:val="00573470"/>
    <w:rsid w:val="005925EC"/>
    <w:rsid w:val="0059366A"/>
    <w:rsid w:val="0059755F"/>
    <w:rsid w:val="005A214B"/>
    <w:rsid w:val="005A5CB5"/>
    <w:rsid w:val="005B01AF"/>
    <w:rsid w:val="005B1279"/>
    <w:rsid w:val="005B284C"/>
    <w:rsid w:val="005B316B"/>
    <w:rsid w:val="005C2FD1"/>
    <w:rsid w:val="005C3ECF"/>
    <w:rsid w:val="006026BF"/>
    <w:rsid w:val="00611D28"/>
    <w:rsid w:val="00612710"/>
    <w:rsid w:val="00624902"/>
    <w:rsid w:val="0062531C"/>
    <w:rsid w:val="006256B7"/>
    <w:rsid w:val="00637581"/>
    <w:rsid w:val="0064378C"/>
    <w:rsid w:val="00646AFF"/>
    <w:rsid w:val="00646F57"/>
    <w:rsid w:val="0066023D"/>
    <w:rsid w:val="006633DF"/>
    <w:rsid w:val="00674839"/>
    <w:rsid w:val="006815E7"/>
    <w:rsid w:val="006933A6"/>
    <w:rsid w:val="00693BCC"/>
    <w:rsid w:val="006A1CBC"/>
    <w:rsid w:val="006A3208"/>
    <w:rsid w:val="006B495A"/>
    <w:rsid w:val="006B4D79"/>
    <w:rsid w:val="006C79BF"/>
    <w:rsid w:val="006D30C7"/>
    <w:rsid w:val="006D44AF"/>
    <w:rsid w:val="006D58E3"/>
    <w:rsid w:val="006D6EA5"/>
    <w:rsid w:val="006F6CB0"/>
    <w:rsid w:val="0070368F"/>
    <w:rsid w:val="00705D32"/>
    <w:rsid w:val="007137AC"/>
    <w:rsid w:val="00715E19"/>
    <w:rsid w:val="007164FA"/>
    <w:rsid w:val="00720D90"/>
    <w:rsid w:val="007213C2"/>
    <w:rsid w:val="00724E58"/>
    <w:rsid w:val="00733317"/>
    <w:rsid w:val="00733902"/>
    <w:rsid w:val="00740522"/>
    <w:rsid w:val="00741349"/>
    <w:rsid w:val="0074136E"/>
    <w:rsid w:val="0074622B"/>
    <w:rsid w:val="0074709F"/>
    <w:rsid w:val="007472F2"/>
    <w:rsid w:val="00753278"/>
    <w:rsid w:val="00757E1F"/>
    <w:rsid w:val="00763B02"/>
    <w:rsid w:val="00773775"/>
    <w:rsid w:val="0077640B"/>
    <w:rsid w:val="00784305"/>
    <w:rsid w:val="00786D15"/>
    <w:rsid w:val="007949C0"/>
    <w:rsid w:val="007970C9"/>
    <w:rsid w:val="007A4D53"/>
    <w:rsid w:val="007B0B78"/>
    <w:rsid w:val="007C1281"/>
    <w:rsid w:val="007C4B2D"/>
    <w:rsid w:val="007C76FE"/>
    <w:rsid w:val="007D6443"/>
    <w:rsid w:val="007E279F"/>
    <w:rsid w:val="007E3949"/>
    <w:rsid w:val="007E46D2"/>
    <w:rsid w:val="007F01AB"/>
    <w:rsid w:val="007F48C0"/>
    <w:rsid w:val="008078C9"/>
    <w:rsid w:val="008119BC"/>
    <w:rsid w:val="00823AAC"/>
    <w:rsid w:val="0085452F"/>
    <w:rsid w:val="00862631"/>
    <w:rsid w:val="008629C6"/>
    <w:rsid w:val="00867093"/>
    <w:rsid w:val="008722D4"/>
    <w:rsid w:val="00890069"/>
    <w:rsid w:val="00891BA8"/>
    <w:rsid w:val="0089253A"/>
    <w:rsid w:val="0089432A"/>
    <w:rsid w:val="008A05CF"/>
    <w:rsid w:val="008A11C3"/>
    <w:rsid w:val="008A1632"/>
    <w:rsid w:val="008A3876"/>
    <w:rsid w:val="008B3429"/>
    <w:rsid w:val="008B65E1"/>
    <w:rsid w:val="008C5120"/>
    <w:rsid w:val="008E25F6"/>
    <w:rsid w:val="008F533C"/>
    <w:rsid w:val="008F7EA1"/>
    <w:rsid w:val="00901000"/>
    <w:rsid w:val="009065B1"/>
    <w:rsid w:val="00906767"/>
    <w:rsid w:val="00907A12"/>
    <w:rsid w:val="0093674A"/>
    <w:rsid w:val="00944A6C"/>
    <w:rsid w:val="00947FF1"/>
    <w:rsid w:val="009658E5"/>
    <w:rsid w:val="00970F96"/>
    <w:rsid w:val="0097675F"/>
    <w:rsid w:val="0099229B"/>
    <w:rsid w:val="00993E20"/>
    <w:rsid w:val="0099511D"/>
    <w:rsid w:val="009A3A75"/>
    <w:rsid w:val="009B6C6F"/>
    <w:rsid w:val="009C403C"/>
    <w:rsid w:val="009D1FF2"/>
    <w:rsid w:val="009E3E61"/>
    <w:rsid w:val="009E5A38"/>
    <w:rsid w:val="009E6AC1"/>
    <w:rsid w:val="00A0539C"/>
    <w:rsid w:val="00A11EB8"/>
    <w:rsid w:val="00A142BB"/>
    <w:rsid w:val="00A157DF"/>
    <w:rsid w:val="00A24E1D"/>
    <w:rsid w:val="00A25FF9"/>
    <w:rsid w:val="00A27B44"/>
    <w:rsid w:val="00A3130A"/>
    <w:rsid w:val="00A32541"/>
    <w:rsid w:val="00A45521"/>
    <w:rsid w:val="00A523F0"/>
    <w:rsid w:val="00A57B1F"/>
    <w:rsid w:val="00A75D97"/>
    <w:rsid w:val="00AB6412"/>
    <w:rsid w:val="00AD0DC5"/>
    <w:rsid w:val="00AD2BFA"/>
    <w:rsid w:val="00AD491B"/>
    <w:rsid w:val="00AD6C12"/>
    <w:rsid w:val="00AD6D2D"/>
    <w:rsid w:val="00AD7CD8"/>
    <w:rsid w:val="00AE1835"/>
    <w:rsid w:val="00AF092A"/>
    <w:rsid w:val="00AF59B6"/>
    <w:rsid w:val="00AF68BC"/>
    <w:rsid w:val="00B0031B"/>
    <w:rsid w:val="00B03157"/>
    <w:rsid w:val="00B11FFB"/>
    <w:rsid w:val="00B14A4B"/>
    <w:rsid w:val="00B14DB6"/>
    <w:rsid w:val="00B23914"/>
    <w:rsid w:val="00B3606B"/>
    <w:rsid w:val="00B5177F"/>
    <w:rsid w:val="00B5495E"/>
    <w:rsid w:val="00B554E4"/>
    <w:rsid w:val="00B55BC7"/>
    <w:rsid w:val="00B61F9E"/>
    <w:rsid w:val="00B659E6"/>
    <w:rsid w:val="00B7381F"/>
    <w:rsid w:val="00B748BE"/>
    <w:rsid w:val="00B800B4"/>
    <w:rsid w:val="00B86BA3"/>
    <w:rsid w:val="00BB21B2"/>
    <w:rsid w:val="00BB254B"/>
    <w:rsid w:val="00BB3B08"/>
    <w:rsid w:val="00BC0D3E"/>
    <w:rsid w:val="00BC1AB0"/>
    <w:rsid w:val="00BD095D"/>
    <w:rsid w:val="00BD48B7"/>
    <w:rsid w:val="00C009FB"/>
    <w:rsid w:val="00C07D30"/>
    <w:rsid w:val="00C172DC"/>
    <w:rsid w:val="00C20F42"/>
    <w:rsid w:val="00C42D89"/>
    <w:rsid w:val="00C45110"/>
    <w:rsid w:val="00C60FF1"/>
    <w:rsid w:val="00C61F3B"/>
    <w:rsid w:val="00C653D5"/>
    <w:rsid w:val="00C71929"/>
    <w:rsid w:val="00C93EA8"/>
    <w:rsid w:val="00CB451B"/>
    <w:rsid w:val="00CC7089"/>
    <w:rsid w:val="00CD4495"/>
    <w:rsid w:val="00CE01DB"/>
    <w:rsid w:val="00CE18BC"/>
    <w:rsid w:val="00CE54B2"/>
    <w:rsid w:val="00CE567F"/>
    <w:rsid w:val="00D07B78"/>
    <w:rsid w:val="00D14B48"/>
    <w:rsid w:val="00D14D0D"/>
    <w:rsid w:val="00D2017D"/>
    <w:rsid w:val="00D2164A"/>
    <w:rsid w:val="00D226A5"/>
    <w:rsid w:val="00D30024"/>
    <w:rsid w:val="00D30171"/>
    <w:rsid w:val="00D41499"/>
    <w:rsid w:val="00D426E6"/>
    <w:rsid w:val="00D439C2"/>
    <w:rsid w:val="00D45628"/>
    <w:rsid w:val="00D55CB2"/>
    <w:rsid w:val="00D70043"/>
    <w:rsid w:val="00D90AE0"/>
    <w:rsid w:val="00D975A9"/>
    <w:rsid w:val="00DA2506"/>
    <w:rsid w:val="00DE286E"/>
    <w:rsid w:val="00DE5B51"/>
    <w:rsid w:val="00DF59AB"/>
    <w:rsid w:val="00E16F66"/>
    <w:rsid w:val="00E1711E"/>
    <w:rsid w:val="00E24C5E"/>
    <w:rsid w:val="00E24DC3"/>
    <w:rsid w:val="00E2517E"/>
    <w:rsid w:val="00E324CC"/>
    <w:rsid w:val="00E3790D"/>
    <w:rsid w:val="00E42382"/>
    <w:rsid w:val="00E42E47"/>
    <w:rsid w:val="00E46031"/>
    <w:rsid w:val="00E62C6E"/>
    <w:rsid w:val="00E74218"/>
    <w:rsid w:val="00E7495B"/>
    <w:rsid w:val="00E75380"/>
    <w:rsid w:val="00E8528B"/>
    <w:rsid w:val="00E9069E"/>
    <w:rsid w:val="00EA4065"/>
    <w:rsid w:val="00EA6DAE"/>
    <w:rsid w:val="00EB528C"/>
    <w:rsid w:val="00EB6432"/>
    <w:rsid w:val="00EC554E"/>
    <w:rsid w:val="00EE71E2"/>
    <w:rsid w:val="00EF18DA"/>
    <w:rsid w:val="00EF7EBF"/>
    <w:rsid w:val="00F06073"/>
    <w:rsid w:val="00F220F6"/>
    <w:rsid w:val="00F22E0E"/>
    <w:rsid w:val="00F237FE"/>
    <w:rsid w:val="00F252D6"/>
    <w:rsid w:val="00F32C80"/>
    <w:rsid w:val="00F55D24"/>
    <w:rsid w:val="00F7602C"/>
    <w:rsid w:val="00F805FF"/>
    <w:rsid w:val="00F83E66"/>
    <w:rsid w:val="00F86C44"/>
    <w:rsid w:val="00F940DA"/>
    <w:rsid w:val="00F97023"/>
    <w:rsid w:val="00FB11A8"/>
    <w:rsid w:val="00FB1ADD"/>
    <w:rsid w:val="00FB2DCA"/>
    <w:rsid w:val="00FB449F"/>
    <w:rsid w:val="00FE440F"/>
    <w:rsid w:val="00FE59F5"/>
    <w:rsid w:val="021E66A5"/>
    <w:rsid w:val="02BD984F"/>
    <w:rsid w:val="0463EF0C"/>
    <w:rsid w:val="055E1A36"/>
    <w:rsid w:val="059AD73B"/>
    <w:rsid w:val="06274AA0"/>
    <w:rsid w:val="071A24A9"/>
    <w:rsid w:val="0756DDA9"/>
    <w:rsid w:val="0884FD09"/>
    <w:rsid w:val="088F3F1F"/>
    <w:rsid w:val="09FA118F"/>
    <w:rsid w:val="0A7F0D45"/>
    <w:rsid w:val="0AA98B68"/>
    <w:rsid w:val="0AE3A244"/>
    <w:rsid w:val="0B28FC2A"/>
    <w:rsid w:val="0C7F72A5"/>
    <w:rsid w:val="0DB1F081"/>
    <w:rsid w:val="0DC72034"/>
    <w:rsid w:val="0F3FC126"/>
    <w:rsid w:val="0FB71367"/>
    <w:rsid w:val="0FEB54A7"/>
    <w:rsid w:val="106B5E7A"/>
    <w:rsid w:val="10AC8622"/>
    <w:rsid w:val="10D76080"/>
    <w:rsid w:val="121C5520"/>
    <w:rsid w:val="12485683"/>
    <w:rsid w:val="139EBA5E"/>
    <w:rsid w:val="13D20F9B"/>
    <w:rsid w:val="13EEA29E"/>
    <w:rsid w:val="154BF6C3"/>
    <w:rsid w:val="155D319A"/>
    <w:rsid w:val="159560FC"/>
    <w:rsid w:val="15DF36A2"/>
    <w:rsid w:val="181525DC"/>
    <w:rsid w:val="19BD6125"/>
    <w:rsid w:val="1A849147"/>
    <w:rsid w:val="1AEA3AFF"/>
    <w:rsid w:val="1BD355AB"/>
    <w:rsid w:val="1C5787CD"/>
    <w:rsid w:val="1C769ACE"/>
    <w:rsid w:val="1CE60CA5"/>
    <w:rsid w:val="1CEEDB9C"/>
    <w:rsid w:val="1D187F6C"/>
    <w:rsid w:val="1D5708A8"/>
    <w:rsid w:val="1D66F54D"/>
    <w:rsid w:val="1F02C5AE"/>
    <w:rsid w:val="1FA51139"/>
    <w:rsid w:val="223433E1"/>
    <w:rsid w:val="2243A228"/>
    <w:rsid w:val="232CE6DB"/>
    <w:rsid w:val="23557200"/>
    <w:rsid w:val="2375BC78"/>
    <w:rsid w:val="23CE37B2"/>
    <w:rsid w:val="25117C73"/>
    <w:rsid w:val="26FDEAEE"/>
    <w:rsid w:val="278B1D26"/>
    <w:rsid w:val="2899BB4F"/>
    <w:rsid w:val="28A1A8D5"/>
    <w:rsid w:val="2A58515B"/>
    <w:rsid w:val="2BC82059"/>
    <w:rsid w:val="2BCCB118"/>
    <w:rsid w:val="2BD15C11"/>
    <w:rsid w:val="2BE15526"/>
    <w:rsid w:val="2C13DD10"/>
    <w:rsid w:val="2C79B89D"/>
    <w:rsid w:val="2D63F0BA"/>
    <w:rsid w:val="2D9378DB"/>
    <w:rsid w:val="2F895187"/>
    <w:rsid w:val="3013DB1D"/>
    <w:rsid w:val="302D01A2"/>
    <w:rsid w:val="30ACBABA"/>
    <w:rsid w:val="30EDB6F9"/>
    <w:rsid w:val="3118D70F"/>
    <w:rsid w:val="31C8D203"/>
    <w:rsid w:val="32228480"/>
    <w:rsid w:val="3295D681"/>
    <w:rsid w:val="35C184C6"/>
    <w:rsid w:val="35F46C07"/>
    <w:rsid w:val="365775C4"/>
    <w:rsid w:val="36BFD997"/>
    <w:rsid w:val="374E9AFF"/>
    <w:rsid w:val="374FD65F"/>
    <w:rsid w:val="3A30D444"/>
    <w:rsid w:val="3B2A9B1B"/>
    <w:rsid w:val="3B798779"/>
    <w:rsid w:val="3C2C44D1"/>
    <w:rsid w:val="3C80E312"/>
    <w:rsid w:val="3CA23DD9"/>
    <w:rsid w:val="3CD20716"/>
    <w:rsid w:val="3CFE0879"/>
    <w:rsid w:val="3DA8CFFC"/>
    <w:rsid w:val="3EC8E43F"/>
    <w:rsid w:val="3FD0510A"/>
    <w:rsid w:val="4001A8B9"/>
    <w:rsid w:val="40182C98"/>
    <w:rsid w:val="40305D0A"/>
    <w:rsid w:val="40529EA0"/>
    <w:rsid w:val="40C897A8"/>
    <w:rsid w:val="41A57839"/>
    <w:rsid w:val="41EC349F"/>
    <w:rsid w:val="4317F643"/>
    <w:rsid w:val="43617F43"/>
    <w:rsid w:val="43C035E4"/>
    <w:rsid w:val="44D519DC"/>
    <w:rsid w:val="45F6D6B2"/>
    <w:rsid w:val="460DEFED"/>
    <w:rsid w:val="4613A81B"/>
    <w:rsid w:val="4670EA3D"/>
    <w:rsid w:val="47322008"/>
    <w:rsid w:val="473FA7F9"/>
    <w:rsid w:val="48EEDD18"/>
    <w:rsid w:val="496F6AA1"/>
    <w:rsid w:val="4BD93AF4"/>
    <w:rsid w:val="4C28AEB5"/>
    <w:rsid w:val="4C381E53"/>
    <w:rsid w:val="4C6072A9"/>
    <w:rsid w:val="4CE02BC1"/>
    <w:rsid w:val="4E8A9224"/>
    <w:rsid w:val="4F98136B"/>
    <w:rsid w:val="4FF9EF3F"/>
    <w:rsid w:val="5017CC83"/>
    <w:rsid w:val="5034D17E"/>
    <w:rsid w:val="50C1F315"/>
    <w:rsid w:val="51138E95"/>
    <w:rsid w:val="51B39CE4"/>
    <w:rsid w:val="5232D39A"/>
    <w:rsid w:val="52D9875D"/>
    <w:rsid w:val="534F6D45"/>
    <w:rsid w:val="548D13C2"/>
    <w:rsid w:val="54EDF7E7"/>
    <w:rsid w:val="552DA43A"/>
    <w:rsid w:val="560EACD5"/>
    <w:rsid w:val="5714403F"/>
    <w:rsid w:val="5751B3F8"/>
    <w:rsid w:val="5822DE68"/>
    <w:rsid w:val="596084E5"/>
    <w:rsid w:val="5A239C9B"/>
    <w:rsid w:val="5AE02760"/>
    <w:rsid w:val="5CBA5E72"/>
    <w:rsid w:val="5E16EFC3"/>
    <w:rsid w:val="5FC3A2C4"/>
    <w:rsid w:val="607DDE71"/>
    <w:rsid w:val="630305B3"/>
    <w:rsid w:val="6347B9C9"/>
    <w:rsid w:val="640AFFE5"/>
    <w:rsid w:val="647F1A7A"/>
    <w:rsid w:val="64B08CCE"/>
    <w:rsid w:val="6586FE80"/>
    <w:rsid w:val="65DBFECA"/>
    <w:rsid w:val="67222F24"/>
    <w:rsid w:val="67D76FA1"/>
    <w:rsid w:val="67E2C5D4"/>
    <w:rsid w:val="6896F743"/>
    <w:rsid w:val="68D74581"/>
    <w:rsid w:val="6904FFA3"/>
    <w:rsid w:val="69967456"/>
    <w:rsid w:val="6CD32DA5"/>
    <w:rsid w:val="6CD531E3"/>
    <w:rsid w:val="6D421DF1"/>
    <w:rsid w:val="6E30635C"/>
    <w:rsid w:val="700140D6"/>
    <w:rsid w:val="7014E691"/>
    <w:rsid w:val="71489FCC"/>
    <w:rsid w:val="7158C3B9"/>
    <w:rsid w:val="72315FC5"/>
    <w:rsid w:val="72782EFE"/>
    <w:rsid w:val="72D3A76B"/>
    <w:rsid w:val="73248233"/>
    <w:rsid w:val="75FA0D56"/>
    <w:rsid w:val="765A3EF6"/>
    <w:rsid w:val="7711F46D"/>
    <w:rsid w:val="77679874"/>
    <w:rsid w:val="78A7BA23"/>
    <w:rsid w:val="79FC8131"/>
    <w:rsid w:val="7B985192"/>
    <w:rsid w:val="7BE995C2"/>
    <w:rsid w:val="7C694EDA"/>
    <w:rsid w:val="7EF783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9B4"/>
  <w15:chartTrackingRefBased/>
  <w15:docId w15:val="{D7B8F95F-E2D6-45F7-BBE8-865844C4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646F57"/>
    <w:pPr>
      <w:outlineLvl w:val="1"/>
    </w:pPr>
    <w:rPr>
      <w:b/>
      <w:bCs/>
      <w:sz w:val="24"/>
      <w:szCs w:val="24"/>
    </w:rPr>
  </w:style>
  <w:style w:type="paragraph" w:styleId="Heading3">
    <w:name w:val="heading 3"/>
    <w:basedOn w:val="Heading2"/>
    <w:next w:val="Normal"/>
    <w:link w:val="Heading3Char"/>
    <w:uiPriority w:val="9"/>
    <w:unhideWhenUsed/>
    <w:qFormat/>
    <w:rsid w:val="00F22E0E"/>
    <w:pPr>
      <w:outlineLvl w:val="2"/>
    </w:pPr>
    <w:rPr>
      <w:b w:val="0"/>
      <w:bCs w:val="0"/>
      <w:i/>
      <w:iCs/>
    </w:rPr>
  </w:style>
  <w:style w:type="paragraph" w:styleId="Heading4">
    <w:name w:val="heading 4"/>
    <w:basedOn w:val="Normal"/>
    <w:next w:val="Normal"/>
    <w:link w:val="Heading4Char"/>
    <w:uiPriority w:val="9"/>
    <w:unhideWhenUsed/>
    <w:qFormat/>
    <w:rsid w:val="007E279F"/>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F7EBF"/>
    <w:rPr>
      <w:color w:val="0563C1" w:themeColor="hyperlink"/>
      <w:u w:val="single"/>
    </w:rPr>
  </w:style>
  <w:style w:type="character" w:styleId="UnresolvedMention">
    <w:name w:val="Unresolved Mention"/>
    <w:basedOn w:val="DefaultParagraphFont"/>
    <w:uiPriority w:val="99"/>
    <w:semiHidden/>
    <w:unhideWhenUsed/>
    <w:rsid w:val="00EF7EBF"/>
    <w:rPr>
      <w:color w:val="605E5C"/>
      <w:shd w:val="clear" w:color="auto" w:fill="E1DFDD"/>
    </w:rPr>
  </w:style>
  <w:style w:type="paragraph" w:styleId="Title">
    <w:name w:val="Title"/>
    <w:basedOn w:val="Normal"/>
    <w:next w:val="Normal"/>
    <w:link w:val="TitleChar"/>
    <w:uiPriority w:val="10"/>
    <w:qFormat/>
    <w:rsid w:val="002942B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42BC"/>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646F57"/>
    <w:rPr>
      <w:b/>
      <w:bCs/>
      <w:sz w:val="24"/>
      <w:szCs w:val="24"/>
    </w:rPr>
  </w:style>
  <w:style w:type="table" w:styleId="TableGrid">
    <w:name w:val="Table Grid"/>
    <w:basedOn w:val="TableNormal"/>
    <w:uiPriority w:val="39"/>
    <w:rsid w:val="00646F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F22E0E"/>
    <w:rPr>
      <w:i/>
      <w:iCs/>
      <w:sz w:val="24"/>
      <w:szCs w:val="24"/>
    </w:rPr>
  </w:style>
  <w:style w:type="paragraph" w:styleId="ListParagraph">
    <w:name w:val="List Paragraph"/>
    <w:basedOn w:val="Normal"/>
    <w:uiPriority w:val="34"/>
    <w:qFormat/>
    <w:rsid w:val="001B078D"/>
    <w:pPr>
      <w:ind w:left="720"/>
      <w:contextualSpacing/>
    </w:pPr>
  </w:style>
  <w:style w:type="paragraph" w:styleId="Caption">
    <w:name w:val="caption"/>
    <w:basedOn w:val="Normal"/>
    <w:next w:val="Normal"/>
    <w:uiPriority w:val="35"/>
    <w:unhideWhenUsed/>
    <w:qFormat/>
    <w:rsid w:val="000B537C"/>
    <w:pPr>
      <w:spacing w:after="200" w:line="240" w:lineRule="auto"/>
    </w:pPr>
    <w:rPr>
      <w:i/>
      <w:iCs/>
      <w:color w:val="44546A" w:themeColor="text2"/>
      <w:sz w:val="18"/>
      <w:szCs w:val="18"/>
    </w:rPr>
  </w:style>
  <w:style w:type="character" w:styleId="normaltextrun" w:customStyle="1">
    <w:name w:val="normaltextrun"/>
    <w:basedOn w:val="DefaultParagraphFont"/>
    <w:rsid w:val="00172B4A"/>
  </w:style>
  <w:style w:type="character" w:styleId="Heading4Char" w:customStyle="1">
    <w:name w:val="Heading 4 Char"/>
    <w:basedOn w:val="DefaultParagraphFont"/>
    <w:link w:val="Heading4"/>
    <w:uiPriority w:val="9"/>
    <w:rsid w:val="007E279F"/>
    <w:rPr>
      <w:rFonts w:asciiTheme="majorHAnsi" w:hAnsiTheme="majorHAnsi" w:eastAsiaTheme="majorEastAsia" w:cstheme="majorBidi"/>
      <w:i/>
      <w:iCs/>
    </w:rPr>
  </w:style>
  <w:style w:type="character" w:styleId="CommentReference">
    <w:name w:val="annotation reference"/>
    <w:basedOn w:val="DefaultParagraphFont"/>
    <w:uiPriority w:val="99"/>
    <w:semiHidden/>
    <w:unhideWhenUsed/>
    <w:rsid w:val="00B14A4B"/>
    <w:rPr>
      <w:sz w:val="16"/>
      <w:szCs w:val="16"/>
    </w:rPr>
  </w:style>
  <w:style w:type="paragraph" w:styleId="CommentText">
    <w:name w:val="annotation text"/>
    <w:basedOn w:val="Normal"/>
    <w:link w:val="CommentTextChar"/>
    <w:uiPriority w:val="99"/>
    <w:unhideWhenUsed/>
    <w:rsid w:val="00B14A4B"/>
    <w:pPr>
      <w:spacing w:line="240" w:lineRule="auto"/>
    </w:pPr>
    <w:rPr>
      <w:sz w:val="20"/>
      <w:szCs w:val="20"/>
    </w:rPr>
  </w:style>
  <w:style w:type="character" w:styleId="CommentTextChar" w:customStyle="1">
    <w:name w:val="Comment Text Char"/>
    <w:basedOn w:val="DefaultParagraphFont"/>
    <w:link w:val="CommentText"/>
    <w:uiPriority w:val="99"/>
    <w:rsid w:val="00B14A4B"/>
    <w:rPr>
      <w:sz w:val="20"/>
      <w:szCs w:val="20"/>
    </w:rPr>
  </w:style>
  <w:style w:type="paragraph" w:styleId="CommentSubject">
    <w:name w:val="annotation subject"/>
    <w:basedOn w:val="CommentText"/>
    <w:next w:val="CommentText"/>
    <w:link w:val="CommentSubjectChar"/>
    <w:uiPriority w:val="99"/>
    <w:semiHidden/>
    <w:unhideWhenUsed/>
    <w:rsid w:val="00B14A4B"/>
    <w:rPr>
      <w:b/>
      <w:bCs/>
    </w:rPr>
  </w:style>
  <w:style w:type="character" w:styleId="CommentSubjectChar" w:customStyle="1">
    <w:name w:val="Comment Subject Char"/>
    <w:basedOn w:val="CommentTextChar"/>
    <w:link w:val="CommentSubject"/>
    <w:uiPriority w:val="99"/>
    <w:semiHidden/>
    <w:rsid w:val="00B14A4B"/>
    <w:rPr>
      <w:b/>
      <w:bCs/>
      <w:sz w:val="20"/>
      <w:szCs w:val="20"/>
    </w:rPr>
  </w:style>
  <w:style w:type="paragraph" w:styleId="Header">
    <w:name w:val="header"/>
    <w:basedOn w:val="Normal"/>
    <w:link w:val="HeaderChar"/>
    <w:uiPriority w:val="99"/>
    <w:unhideWhenUsed/>
    <w:rsid w:val="00B14A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4A4B"/>
  </w:style>
  <w:style w:type="paragraph" w:styleId="Footer">
    <w:name w:val="footer"/>
    <w:basedOn w:val="Normal"/>
    <w:link w:val="FooterChar"/>
    <w:uiPriority w:val="99"/>
    <w:unhideWhenUsed/>
    <w:rsid w:val="00B14A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4A4B"/>
  </w:style>
  <w:style w:type="paragraph" w:styleId="FootnoteText">
    <w:name w:val="footnote text"/>
    <w:basedOn w:val="Normal"/>
    <w:link w:val="FootnoteTextChar"/>
    <w:uiPriority w:val="99"/>
    <w:semiHidden/>
    <w:unhideWhenUsed/>
    <w:rsid w:val="00C20F4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20F42"/>
    <w:rPr>
      <w:sz w:val="20"/>
      <w:szCs w:val="20"/>
    </w:rPr>
  </w:style>
  <w:style w:type="character" w:styleId="FootnoteReference">
    <w:name w:val="footnote reference"/>
    <w:basedOn w:val="DefaultParagraphFont"/>
    <w:uiPriority w:val="99"/>
    <w:semiHidden/>
    <w:unhideWhenUsed/>
    <w:rsid w:val="00C20F42"/>
    <w:rPr>
      <w:vertAlign w:val="superscript"/>
    </w:rPr>
  </w:style>
  <w:style w:type="character" w:styleId="Strong">
    <w:name w:val="Strong"/>
    <w:basedOn w:val="DefaultParagraphFont"/>
    <w:uiPriority w:val="22"/>
    <w:qFormat/>
    <w:rsid w:val="00786D15"/>
    <w:rPr>
      <w:b/>
      <w:bCs/>
    </w:rPr>
  </w:style>
  <w:style w:type="character" w:styleId="Emphasis">
    <w:name w:val="Emphasis"/>
    <w:basedOn w:val="DefaultParagraphFont"/>
    <w:uiPriority w:val="20"/>
    <w:qFormat/>
    <w:rsid w:val="00786D15"/>
    <w:rPr>
      <w:i/>
      <w:iCs/>
    </w:rPr>
  </w:style>
  <w:style w:type="character" w:styleId="FollowedHyperlink">
    <w:name w:val="FollowedHyperlink"/>
    <w:basedOn w:val="DefaultParagraphFont"/>
    <w:uiPriority w:val="99"/>
    <w:semiHidden/>
    <w:unhideWhenUsed/>
    <w:rsid w:val="009A3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87194">
      <w:bodyDiv w:val="1"/>
      <w:marLeft w:val="0"/>
      <w:marRight w:val="0"/>
      <w:marTop w:val="0"/>
      <w:marBottom w:val="0"/>
      <w:divBdr>
        <w:top w:val="none" w:sz="0" w:space="0" w:color="auto"/>
        <w:left w:val="none" w:sz="0" w:space="0" w:color="auto"/>
        <w:bottom w:val="none" w:sz="0" w:space="0" w:color="auto"/>
        <w:right w:val="none" w:sz="0" w:space="0" w:color="auto"/>
      </w:divBdr>
    </w:div>
    <w:div w:id="718674816">
      <w:bodyDiv w:val="1"/>
      <w:marLeft w:val="0"/>
      <w:marRight w:val="0"/>
      <w:marTop w:val="0"/>
      <w:marBottom w:val="0"/>
      <w:divBdr>
        <w:top w:val="none" w:sz="0" w:space="0" w:color="auto"/>
        <w:left w:val="none" w:sz="0" w:space="0" w:color="auto"/>
        <w:bottom w:val="none" w:sz="0" w:space="0" w:color="auto"/>
        <w:right w:val="none" w:sz="0" w:space="0" w:color="auto"/>
      </w:divBdr>
    </w:div>
    <w:div w:id="1276716380">
      <w:bodyDiv w:val="1"/>
      <w:marLeft w:val="0"/>
      <w:marRight w:val="0"/>
      <w:marTop w:val="0"/>
      <w:marBottom w:val="0"/>
      <w:divBdr>
        <w:top w:val="none" w:sz="0" w:space="0" w:color="auto"/>
        <w:left w:val="none" w:sz="0" w:space="0" w:color="auto"/>
        <w:bottom w:val="none" w:sz="0" w:space="0" w:color="auto"/>
        <w:right w:val="none" w:sz="0" w:space="0" w:color="auto"/>
      </w:divBdr>
    </w:div>
    <w:div w:id="1423138179">
      <w:bodyDiv w:val="1"/>
      <w:marLeft w:val="0"/>
      <w:marRight w:val="0"/>
      <w:marTop w:val="0"/>
      <w:marBottom w:val="0"/>
      <w:divBdr>
        <w:top w:val="none" w:sz="0" w:space="0" w:color="auto"/>
        <w:left w:val="none" w:sz="0" w:space="0" w:color="auto"/>
        <w:bottom w:val="none" w:sz="0" w:space="0" w:color="auto"/>
        <w:right w:val="none" w:sz="0" w:space="0" w:color="auto"/>
      </w:divBdr>
    </w:div>
    <w:div w:id="1570531177">
      <w:bodyDiv w:val="1"/>
      <w:marLeft w:val="0"/>
      <w:marRight w:val="0"/>
      <w:marTop w:val="0"/>
      <w:marBottom w:val="0"/>
      <w:divBdr>
        <w:top w:val="none" w:sz="0" w:space="0" w:color="auto"/>
        <w:left w:val="none" w:sz="0" w:space="0" w:color="auto"/>
        <w:bottom w:val="none" w:sz="0" w:space="0" w:color="auto"/>
        <w:right w:val="none" w:sz="0" w:space="0" w:color="auto"/>
      </w:divBdr>
    </w:div>
    <w:div w:id="1743603011">
      <w:bodyDiv w:val="1"/>
      <w:marLeft w:val="0"/>
      <w:marRight w:val="0"/>
      <w:marTop w:val="0"/>
      <w:marBottom w:val="0"/>
      <w:divBdr>
        <w:top w:val="none" w:sz="0" w:space="0" w:color="auto"/>
        <w:left w:val="none" w:sz="0" w:space="0" w:color="auto"/>
        <w:bottom w:val="none" w:sz="0" w:space="0" w:color="auto"/>
        <w:right w:val="none" w:sz="0" w:space="0" w:color="auto"/>
      </w:divBdr>
    </w:div>
    <w:div w:id="1764107568">
      <w:bodyDiv w:val="1"/>
      <w:marLeft w:val="0"/>
      <w:marRight w:val="0"/>
      <w:marTop w:val="0"/>
      <w:marBottom w:val="0"/>
      <w:divBdr>
        <w:top w:val="none" w:sz="0" w:space="0" w:color="auto"/>
        <w:left w:val="none" w:sz="0" w:space="0" w:color="auto"/>
        <w:bottom w:val="none" w:sz="0" w:space="0" w:color="auto"/>
        <w:right w:val="none" w:sz="0" w:space="0" w:color="auto"/>
      </w:divBdr>
    </w:div>
    <w:div w:id="1805613931">
      <w:bodyDiv w:val="1"/>
      <w:marLeft w:val="0"/>
      <w:marRight w:val="0"/>
      <w:marTop w:val="0"/>
      <w:marBottom w:val="0"/>
      <w:divBdr>
        <w:top w:val="none" w:sz="0" w:space="0" w:color="auto"/>
        <w:left w:val="none" w:sz="0" w:space="0" w:color="auto"/>
        <w:bottom w:val="none" w:sz="0" w:space="0" w:color="auto"/>
        <w:right w:val="none" w:sz="0" w:space="0" w:color="auto"/>
      </w:divBdr>
    </w:div>
    <w:div w:id="20319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cs.google.com/document/d/1UBsNkrTDLU7nhCpxEuOLOb2_yps-iM35e2hi7sTuqL4/edit"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pressbooks.pub/openpedstudenttoolkit/" TargetMode="External" Id="rId12" /><Relationship Type="http://schemas.openxmlformats.org/officeDocument/2006/relationships/hyperlink" Target="https://www.pacer.org/about/" TargetMode="External" Id="rId17" /><Relationship Type="http://schemas.openxmlformats.org/officeDocument/2006/relationships/customXml" Target="../customXml/item2.xml" Id="rId2" /><Relationship Type="http://schemas.openxmlformats.org/officeDocument/2006/relationships/hyperlink" Target="https://www.pacer.org/parent/iep/guide-to-iep/"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tes.google.com/view/core-101-open-pedagogy-project/home" TargetMode="External" Id="rId11" /><Relationship Type="http://schemas.openxmlformats.org/officeDocument/2006/relationships/numbering" Target="numbering.xml" Id="rId5" /><Relationship Type="http://schemas.openxmlformats.org/officeDocument/2006/relationships/hyperlink" Target="https://help.pubpub.org/pub/gcrys5tp/release/2"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pentextbc.ca/accessibilitytoolkit/back-matter/appendix-checklist-for-accessibility-toolkit/"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pressbooks.pub/openpedstudenttoolkit/" TargetMode="External"/><Relationship Id="rId1" Type="http://schemas.openxmlformats.org/officeDocument/2006/relationships/hyperlink" Target="https://www.citationmachine.net/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db1ed4-2e04-4c47-9b75-2a2edcf738e0">
      <UserInfo>
        <DisplayName>Beach, Michelle G</DisplayName>
        <AccountId>8677</AccountId>
        <AccountType/>
      </UserInfo>
    </SharedWithUsers>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9DB3-F408-4F71-95D1-4D60059BD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EE941-E516-4295-BB3B-0CE2D94CE7FE}">
  <ds:schemaRefs>
    <ds:schemaRef ds:uri="http://schemas.microsoft.com/sharepoint/v3/contenttype/forms"/>
  </ds:schemaRefs>
</ds:datastoreItem>
</file>

<file path=customXml/itemProps3.xml><?xml version="1.0" encoding="utf-8"?>
<ds:datastoreItem xmlns:ds="http://schemas.openxmlformats.org/officeDocument/2006/customXml" ds:itemID="{4222940E-3F3F-452E-808D-E71933B6A834}">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4.xml><?xml version="1.0" encoding="utf-8"?>
<ds:datastoreItem xmlns:ds="http://schemas.openxmlformats.org/officeDocument/2006/customXml" ds:itemID="{35DF36CD-43AB-4470-ACD3-6A4768206C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365</revision>
  <dcterms:created xsi:type="dcterms:W3CDTF">2022-07-07T17:06:00.0000000Z</dcterms:created>
  <dcterms:modified xsi:type="dcterms:W3CDTF">2024-07-09T13:43:43.6829828Z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