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78C7" w14:textId="2A5DF9EF" w:rsidR="00621F8F" w:rsidRPr="00637DEC" w:rsidRDefault="6691A138" w:rsidP="00637DEC">
      <w:pPr>
        <w:pStyle w:val="Heading1"/>
      </w:pPr>
      <w:r w:rsidRPr="00637DEC">
        <w:t>Teaching to Learn</w:t>
      </w:r>
    </w:p>
    <w:p w14:paraId="490C954E" w14:textId="4DA6374A" w:rsidR="00621F8F" w:rsidRDefault="00621F8F" w:rsidP="11268E82">
      <w:pPr>
        <w:pStyle w:val="Heading2"/>
        <w:rPr>
          <w:rFonts w:ascii="Verdana" w:eastAsia="Verdana" w:hAnsi="Verdana" w:cs="Verdana"/>
          <w:b/>
          <w:bCs/>
          <w:color w:val="000000" w:themeColor="text1"/>
          <w:sz w:val="28"/>
          <w:szCs w:val="28"/>
        </w:rPr>
      </w:pPr>
    </w:p>
    <w:p w14:paraId="5FC15F3F" w14:textId="48696988" w:rsidR="00621F8F" w:rsidRPr="00637DEC" w:rsidRDefault="6691A138" w:rsidP="00637DEC">
      <w:pPr>
        <w:pStyle w:val="Heading2"/>
      </w:pPr>
      <w:r w:rsidRPr="00637DEC">
        <w:t>UNESCO Perspective</w:t>
      </w:r>
    </w:p>
    <w:p w14:paraId="7CD8C335" w14:textId="187A0A3F" w:rsidR="00621F8F" w:rsidRDefault="6691A138" w:rsidP="11268E82">
      <w:pPr>
        <w:rPr>
          <w:rFonts w:ascii="Verdana" w:eastAsia="Verdana" w:hAnsi="Verdana" w:cs="Verdana"/>
          <w:color w:val="000000" w:themeColor="text1"/>
        </w:rPr>
      </w:pPr>
      <w:r w:rsidRPr="11268E82">
        <w:rPr>
          <w:rFonts w:ascii="Verdana" w:eastAsia="Verdana" w:hAnsi="Verdana" w:cs="Verdana"/>
          <w:color w:val="000000" w:themeColor="text1"/>
        </w:rPr>
        <w:t>Sustainable</w:t>
      </w:r>
    </w:p>
    <w:p w14:paraId="5FD1393B" w14:textId="6058DFEC" w:rsidR="00621F8F" w:rsidRPr="00637DEC" w:rsidRDefault="6691A138" w:rsidP="00637DEC">
      <w:pPr>
        <w:pStyle w:val="Heading2"/>
      </w:pPr>
      <w:r w:rsidRPr="00637DEC">
        <w:t xml:space="preserve">General </w:t>
      </w:r>
      <w:r w:rsidR="00637DEC" w:rsidRPr="00637DEC">
        <w:t>U</w:t>
      </w:r>
      <w:r w:rsidRPr="00637DEC">
        <w:t xml:space="preserve">se </w:t>
      </w:r>
      <w:r w:rsidR="00637DEC" w:rsidRPr="00637DEC">
        <w:t>B</w:t>
      </w:r>
      <w:r w:rsidRPr="00637DEC">
        <w:t>ucket</w:t>
      </w:r>
    </w:p>
    <w:p w14:paraId="37F83C8B" w14:textId="78AC9A8D" w:rsidR="00621F8F" w:rsidRDefault="6691A138" w:rsidP="11268E82">
      <w:pPr>
        <w:rPr>
          <w:rFonts w:ascii="Verdana" w:eastAsia="Verdana" w:hAnsi="Verdana" w:cs="Verdana"/>
          <w:color w:val="000000" w:themeColor="text1"/>
        </w:rPr>
      </w:pPr>
      <w:r w:rsidRPr="11268E82">
        <w:rPr>
          <w:rFonts w:ascii="Verdana" w:eastAsia="Verdana" w:hAnsi="Verdana" w:cs="Verdana"/>
          <w:color w:val="000000" w:themeColor="text1"/>
        </w:rPr>
        <w:t>Feynman Technique</w:t>
      </w:r>
    </w:p>
    <w:p w14:paraId="4ACF41BC" w14:textId="1793E69F" w:rsidR="00621F8F" w:rsidRPr="00637DEC" w:rsidRDefault="6691A138" w:rsidP="00637DEC">
      <w:pPr>
        <w:pStyle w:val="Heading2"/>
      </w:pPr>
      <w:r w:rsidRPr="00637DEC">
        <w:t>Goal</w:t>
      </w:r>
    </w:p>
    <w:p w14:paraId="6764CB13" w14:textId="2CC6D812" w:rsidR="00637DEC" w:rsidRDefault="00637DEC" w:rsidP="11268E82">
      <w:pPr>
        <w:spacing w:after="0"/>
        <w:rPr>
          <w:rFonts w:ascii="Verdana" w:hAnsi="Verdana" w:cs="Arial"/>
          <w:color w:val="373D3F"/>
          <w:sz w:val="24"/>
          <w:szCs w:val="24"/>
          <w:shd w:val="clear" w:color="auto" w:fill="FFFFFF"/>
        </w:rPr>
      </w:pPr>
      <w:r w:rsidRPr="00637DEC">
        <w:rPr>
          <w:rFonts w:ascii="Verdana" w:hAnsi="Verdana" w:cs="Arial"/>
          <w:color w:val="373D3F"/>
          <w:sz w:val="24"/>
          <w:szCs w:val="24"/>
          <w:shd w:val="clear" w:color="auto" w:fill="FFFFFF"/>
        </w:rPr>
        <w:t>The Feynman Technique is a learning strategy that involves teaching a concept in simple, clear language as if explaining it to someone unfamiliar with the topic. By breaking down complex ideas into plain terms, learners identify gaps in their understanding and reinforce their knowledge through active reflection and simplification.</w:t>
      </w:r>
    </w:p>
    <w:p w14:paraId="635BF16B" w14:textId="59498FA1" w:rsidR="00637DEC" w:rsidRDefault="00637DEC" w:rsidP="11268E82">
      <w:pPr>
        <w:spacing w:after="0"/>
        <w:rPr>
          <w:rFonts w:ascii="Verdana" w:hAnsi="Verdana" w:cs="Arial"/>
          <w:color w:val="373D3F"/>
          <w:sz w:val="24"/>
          <w:szCs w:val="24"/>
          <w:shd w:val="clear" w:color="auto" w:fill="FFFFFF"/>
        </w:rPr>
      </w:pPr>
    </w:p>
    <w:p w14:paraId="7617F3B1" w14:textId="64BFCD86" w:rsidR="00637DEC" w:rsidRDefault="00637DEC" w:rsidP="00637DEC">
      <w:pPr>
        <w:pStyle w:val="Heading2"/>
        <w:rPr>
          <w:shd w:val="clear" w:color="auto" w:fill="FFFFFF"/>
        </w:rPr>
      </w:pPr>
      <w:r>
        <w:rPr>
          <w:shd w:val="clear" w:color="auto" w:fill="FFFFFF"/>
        </w:rPr>
        <w:t>Tool Used</w:t>
      </w:r>
    </w:p>
    <w:p w14:paraId="70FC3F52" w14:textId="19D3931F" w:rsidR="00637DEC" w:rsidRDefault="00637DEC" w:rsidP="11268E82">
      <w:pPr>
        <w:spacing w:after="0"/>
        <w:rPr>
          <w:rFonts w:ascii="Verdana" w:hAnsi="Verdana" w:cs="Arial"/>
          <w:color w:val="373D3F"/>
          <w:sz w:val="24"/>
          <w:szCs w:val="24"/>
          <w:shd w:val="clear" w:color="auto" w:fill="FFFFFF"/>
        </w:rPr>
      </w:pPr>
      <w:r>
        <w:rPr>
          <w:rFonts w:ascii="Verdana" w:hAnsi="Verdana" w:cs="Arial"/>
          <w:color w:val="373D3F"/>
          <w:sz w:val="24"/>
          <w:szCs w:val="24"/>
          <w:shd w:val="clear" w:color="auto" w:fill="FFFFFF"/>
        </w:rPr>
        <w:t>Copilot</w:t>
      </w:r>
    </w:p>
    <w:p w14:paraId="52BCB70A" w14:textId="77777777" w:rsidR="00637DEC" w:rsidRDefault="00637DEC" w:rsidP="11268E82">
      <w:pPr>
        <w:spacing w:after="0"/>
        <w:rPr>
          <w:rFonts w:ascii="Verdana" w:hAnsi="Verdana" w:cs="Arial"/>
          <w:color w:val="373D3F"/>
          <w:sz w:val="24"/>
          <w:szCs w:val="24"/>
          <w:shd w:val="clear" w:color="auto" w:fill="FFFFFF"/>
        </w:rPr>
      </w:pPr>
    </w:p>
    <w:p w14:paraId="14BAA7CF" w14:textId="20CF7B5F" w:rsidR="00621F8F" w:rsidRPr="00637DEC" w:rsidRDefault="6691A138" w:rsidP="11268E82">
      <w:pPr>
        <w:spacing w:after="0"/>
        <w:rPr>
          <w:rFonts w:ascii="Verdana" w:hAnsi="Verdana" w:cs="Arial"/>
          <w:color w:val="373D3F"/>
          <w:sz w:val="24"/>
          <w:szCs w:val="24"/>
          <w:shd w:val="clear" w:color="auto" w:fill="FFFFFF"/>
        </w:rPr>
      </w:pPr>
      <w:r w:rsidRPr="11268E82">
        <w:rPr>
          <w:rFonts w:ascii="Verdana" w:eastAsia="Verdana" w:hAnsi="Verdana" w:cs="Verdana"/>
          <w:sz w:val="24"/>
          <w:szCs w:val="24"/>
        </w:rPr>
        <w:t>Here's a breakdown of the technique:</w:t>
      </w:r>
    </w:p>
    <w:p w14:paraId="5DD97A5D" w14:textId="1D319EFF" w:rsidR="00621F8F" w:rsidRDefault="6691A138" w:rsidP="11268E82">
      <w:pPr>
        <w:pStyle w:val="ListParagraph"/>
        <w:numPr>
          <w:ilvl w:val="0"/>
          <w:numId w:val="2"/>
        </w:numPr>
        <w:spacing w:after="0"/>
        <w:rPr>
          <w:rFonts w:ascii="Verdana" w:eastAsia="Verdana" w:hAnsi="Verdana" w:cs="Verdana"/>
        </w:rPr>
      </w:pPr>
      <w:r w:rsidRPr="11268E82">
        <w:rPr>
          <w:rFonts w:ascii="Verdana" w:eastAsia="Verdana" w:hAnsi="Verdana" w:cs="Verdana"/>
          <w:sz w:val="24"/>
          <w:szCs w:val="24"/>
        </w:rPr>
        <w:t xml:space="preserve">Choose a Concept: Select the topic or concept you want to learn and understand deeply. </w:t>
      </w:r>
    </w:p>
    <w:p w14:paraId="166E890D" w14:textId="5E707973" w:rsidR="00621F8F" w:rsidRDefault="6691A138" w:rsidP="11268E82">
      <w:pPr>
        <w:pStyle w:val="ListParagraph"/>
        <w:numPr>
          <w:ilvl w:val="0"/>
          <w:numId w:val="2"/>
        </w:numPr>
        <w:spacing w:after="0"/>
        <w:rPr>
          <w:rFonts w:ascii="Verdana" w:eastAsia="Verdana" w:hAnsi="Verdana" w:cs="Verdana"/>
        </w:rPr>
      </w:pPr>
      <w:r w:rsidRPr="11268E82">
        <w:rPr>
          <w:rFonts w:ascii="Verdana" w:eastAsia="Verdana" w:hAnsi="Verdana" w:cs="Verdana"/>
          <w:sz w:val="24"/>
          <w:szCs w:val="24"/>
        </w:rPr>
        <w:t>Explain in Simple Terms: Write down everything you know about the concept, as if you were teaching it to someone with no prior knowledge.</w:t>
      </w:r>
    </w:p>
    <w:p w14:paraId="351AA3F5" w14:textId="15E8E3DB" w:rsidR="00621F8F" w:rsidRDefault="6691A138" w:rsidP="11268E82">
      <w:pPr>
        <w:pStyle w:val="ListParagraph"/>
        <w:numPr>
          <w:ilvl w:val="0"/>
          <w:numId w:val="2"/>
        </w:numPr>
        <w:spacing w:after="0"/>
        <w:rPr>
          <w:rFonts w:ascii="Verdana" w:eastAsia="Verdana" w:hAnsi="Verdana" w:cs="Verdana"/>
        </w:rPr>
      </w:pPr>
      <w:r w:rsidRPr="11268E82">
        <w:rPr>
          <w:rFonts w:ascii="Verdana" w:eastAsia="Verdana" w:hAnsi="Verdana" w:cs="Verdana"/>
          <w:sz w:val="24"/>
          <w:szCs w:val="24"/>
        </w:rPr>
        <w:t xml:space="preserve"> Identify Knowledge Gaps: As you explain, you'll likely identify areas where your understanding is weak or incomplete.</w:t>
      </w:r>
    </w:p>
    <w:p w14:paraId="355938DD" w14:textId="6DF87335" w:rsidR="00621F8F" w:rsidRDefault="6691A138" w:rsidP="11268E82">
      <w:pPr>
        <w:pStyle w:val="ListParagraph"/>
        <w:numPr>
          <w:ilvl w:val="0"/>
          <w:numId w:val="2"/>
        </w:numPr>
        <w:spacing w:after="0"/>
        <w:rPr>
          <w:rFonts w:ascii="Verdana" w:eastAsia="Verdana" w:hAnsi="Verdana" w:cs="Verdana"/>
        </w:rPr>
      </w:pPr>
      <w:r w:rsidRPr="11268E82">
        <w:rPr>
          <w:rFonts w:ascii="Verdana" w:eastAsia="Verdana" w:hAnsi="Verdana" w:cs="Verdana"/>
          <w:sz w:val="24"/>
          <w:szCs w:val="24"/>
        </w:rPr>
        <w:t>Fill the Gaps: Go back to your source material (textbooks, lectures, etc.) and re-learn the areas where you had gaps in your understanding.</w:t>
      </w:r>
    </w:p>
    <w:p w14:paraId="4B82D3E3" w14:textId="740361CD" w:rsidR="00621F8F" w:rsidRDefault="6691A138" w:rsidP="11268E82">
      <w:pPr>
        <w:pStyle w:val="ListParagraph"/>
        <w:numPr>
          <w:ilvl w:val="0"/>
          <w:numId w:val="2"/>
        </w:numPr>
        <w:spacing w:after="0"/>
        <w:rPr>
          <w:rFonts w:ascii="Verdana" w:eastAsia="Verdana" w:hAnsi="Verdana" w:cs="Verdana"/>
        </w:rPr>
      </w:pPr>
      <w:r w:rsidRPr="11268E82">
        <w:rPr>
          <w:rFonts w:ascii="Verdana" w:eastAsia="Verdana" w:hAnsi="Verdana" w:cs="Verdana"/>
          <w:sz w:val="24"/>
          <w:szCs w:val="24"/>
        </w:rPr>
        <w:t xml:space="preserve">Simplify and Refine: Once you've filled in the gaps, re-explain the concept in even simpler terms, using analogies or examples to make it easier to grasp. </w:t>
      </w:r>
    </w:p>
    <w:p w14:paraId="4CE012DA" w14:textId="03AE9C94" w:rsidR="00621F8F" w:rsidRDefault="6691A138" w:rsidP="11268E82">
      <w:pPr>
        <w:spacing w:before="240" w:after="240"/>
        <w:rPr>
          <w:rFonts w:ascii="Verdana" w:eastAsia="Verdana" w:hAnsi="Verdana" w:cs="Verdana"/>
        </w:rPr>
      </w:pPr>
      <w:r w:rsidRPr="11268E82">
        <w:rPr>
          <w:rFonts w:ascii="Verdana" w:eastAsia="Verdana" w:hAnsi="Verdana" w:cs="Verdana"/>
          <w:sz w:val="24"/>
          <w:szCs w:val="24"/>
        </w:rPr>
        <w:lastRenderedPageBreak/>
        <w:t>In this situation one asks AI to tutor a student on a topic in order to deepen the student's understanding of that material. The student begins with basic information about the topic, and the AI asks the students questions.  The students type in the replies to the AI generated questions, and receive detail in addition to what they typed, as well as feedback on their own answers.</w:t>
      </w:r>
    </w:p>
    <w:p w14:paraId="1868BFD2" w14:textId="599A9F5D" w:rsidR="00621F8F" w:rsidRPr="00637DEC" w:rsidRDefault="6691A138" w:rsidP="00637DEC">
      <w:pPr>
        <w:pStyle w:val="Heading2"/>
      </w:pPr>
      <w:r w:rsidRPr="00637DEC">
        <w:t>Final Product</w:t>
      </w:r>
    </w:p>
    <w:p w14:paraId="545D0B09" w14:textId="3D59BB51" w:rsidR="00621F8F" w:rsidRDefault="0435B7A8" w:rsidP="11268E82">
      <w:pPr>
        <w:spacing w:before="240" w:after="240"/>
        <w:rPr>
          <w:rFonts w:ascii="Verdana" w:eastAsia="Verdana" w:hAnsi="Verdana" w:cs="Verdana"/>
        </w:rPr>
      </w:pPr>
      <w:r w:rsidRPr="11268E82">
        <w:rPr>
          <w:rFonts w:ascii="Verdana" w:eastAsia="Verdana" w:hAnsi="Verdana" w:cs="Verdana"/>
          <w:sz w:val="24"/>
          <w:szCs w:val="24"/>
        </w:rPr>
        <w:t>I started with this prompt:</w:t>
      </w:r>
    </w:p>
    <w:p w14:paraId="7A2F848F" w14:textId="05C621A7" w:rsidR="00621F8F" w:rsidRDefault="2ABB1887" w:rsidP="11268E82">
      <w:pPr>
        <w:spacing w:before="240" w:after="240"/>
        <w:rPr>
          <w:rFonts w:ascii="Verdana" w:eastAsia="Verdana" w:hAnsi="Verdana" w:cs="Verdana"/>
        </w:rPr>
      </w:pPr>
      <w:r w:rsidRPr="11268E82">
        <w:rPr>
          <w:rFonts w:ascii="Verdana" w:eastAsia="Verdana" w:hAnsi="Verdana" w:cs="Verdana"/>
          <w:sz w:val="24"/>
          <w:szCs w:val="24"/>
        </w:rPr>
        <w:t>“</w:t>
      </w:r>
      <w:r w:rsidR="0435B7A8" w:rsidRPr="11268E82">
        <w:rPr>
          <w:rFonts w:ascii="Verdana" w:eastAsia="Verdana" w:hAnsi="Verdana" w:cs="Verdana"/>
          <w:sz w:val="24"/>
          <w:szCs w:val="24"/>
        </w:rPr>
        <w:t xml:space="preserve">I would like to study for a test on Judaism, using </w:t>
      </w:r>
      <w:hyperlink r:id="rId7">
        <w:r w:rsidR="0435B7A8" w:rsidRPr="11268E82">
          <w:rPr>
            <w:rStyle w:val="Hyperlink"/>
            <w:rFonts w:ascii="Verdana" w:eastAsia="Verdana" w:hAnsi="Verdana" w:cs="Verdana"/>
            <w:sz w:val="24"/>
            <w:szCs w:val="24"/>
          </w:rPr>
          <w:t xml:space="preserve">World Religion: </w:t>
        </w:r>
        <w:proofErr w:type="gramStart"/>
        <w:r w:rsidR="0435B7A8" w:rsidRPr="11268E82">
          <w:rPr>
            <w:rStyle w:val="Hyperlink"/>
            <w:rFonts w:ascii="Verdana" w:eastAsia="Verdana" w:hAnsi="Verdana" w:cs="Verdana"/>
            <w:sz w:val="24"/>
            <w:szCs w:val="24"/>
          </w:rPr>
          <w:t>the</w:t>
        </w:r>
        <w:proofErr w:type="gramEnd"/>
        <w:r w:rsidR="0435B7A8" w:rsidRPr="11268E82">
          <w:rPr>
            <w:rStyle w:val="Hyperlink"/>
            <w:rFonts w:ascii="Verdana" w:eastAsia="Verdana" w:hAnsi="Verdana" w:cs="Verdana"/>
            <w:sz w:val="24"/>
            <w:szCs w:val="24"/>
          </w:rPr>
          <w:t xml:space="preserve"> Spirit Searching/Judaism</w:t>
        </w:r>
      </w:hyperlink>
      <w:r w:rsidR="0435B7A8" w:rsidRPr="11268E82">
        <w:rPr>
          <w:rFonts w:ascii="Verdana" w:eastAsia="Verdana" w:hAnsi="Verdana" w:cs="Verdana"/>
          <w:sz w:val="24"/>
          <w:szCs w:val="24"/>
        </w:rPr>
        <w:t xml:space="preserve"> as a source. I would like you to work as a tutor, generating appropriate questions for me to respond to, and giving me additional detail and feedback when I have answered these.</w:t>
      </w:r>
      <w:r w:rsidR="6C354E75" w:rsidRPr="11268E82">
        <w:rPr>
          <w:rFonts w:ascii="Verdana" w:eastAsia="Verdana" w:hAnsi="Verdana" w:cs="Verdana"/>
          <w:sz w:val="24"/>
          <w:szCs w:val="24"/>
        </w:rPr>
        <w:t>”</w:t>
      </w:r>
    </w:p>
    <w:p w14:paraId="516E81F2" w14:textId="62CC5BCE" w:rsidR="00621F8F" w:rsidRDefault="0435B7A8" w:rsidP="11268E82">
      <w:pPr>
        <w:spacing w:before="240" w:after="240"/>
        <w:rPr>
          <w:rFonts w:ascii="Verdana" w:eastAsia="Verdana" w:hAnsi="Verdana" w:cs="Verdana"/>
        </w:rPr>
      </w:pPr>
      <w:r w:rsidRPr="11268E82">
        <w:rPr>
          <w:rFonts w:ascii="Verdana" w:eastAsia="Verdana" w:hAnsi="Verdana" w:cs="Verdana"/>
          <w:sz w:val="24"/>
          <w:szCs w:val="24"/>
        </w:rPr>
        <w:t>Copilot responded by generating these questions for me to answer.</w:t>
      </w:r>
    </w:p>
    <w:p w14:paraId="41A768AD" w14:textId="24BB98E8" w:rsidR="00621F8F" w:rsidRDefault="0435B7A8" w:rsidP="11268E82">
      <w:pPr>
        <w:pStyle w:val="ListParagraph"/>
        <w:numPr>
          <w:ilvl w:val="0"/>
          <w:numId w:val="1"/>
        </w:numPr>
        <w:spacing w:after="0"/>
        <w:rPr>
          <w:rFonts w:ascii="Verdana" w:eastAsia="Verdana" w:hAnsi="Verdana" w:cs="Verdana"/>
        </w:rPr>
      </w:pPr>
      <w:r w:rsidRPr="11268E82">
        <w:rPr>
          <w:rFonts w:ascii="Verdana" w:eastAsia="Verdana" w:hAnsi="Verdana" w:cs="Verdana"/>
          <w:sz w:val="24"/>
          <w:szCs w:val="24"/>
        </w:rPr>
        <w:t>What is the primary Scripture for Judaism, and what are its main parts?</w:t>
      </w:r>
    </w:p>
    <w:p w14:paraId="49401A53" w14:textId="0416DC38" w:rsidR="00621F8F" w:rsidRDefault="0435B7A8" w:rsidP="11268E82">
      <w:pPr>
        <w:pStyle w:val="ListParagraph"/>
        <w:numPr>
          <w:ilvl w:val="0"/>
          <w:numId w:val="1"/>
        </w:numPr>
        <w:spacing w:after="0"/>
        <w:rPr>
          <w:rFonts w:ascii="Verdana" w:eastAsia="Verdana" w:hAnsi="Verdana" w:cs="Verdana"/>
        </w:rPr>
      </w:pPr>
      <w:r w:rsidRPr="11268E82">
        <w:rPr>
          <w:rFonts w:ascii="Verdana" w:eastAsia="Verdana" w:hAnsi="Verdana" w:cs="Verdana"/>
          <w:sz w:val="24"/>
          <w:szCs w:val="24"/>
        </w:rPr>
        <w:t>Who is considered the Patriarch in Judaism and why is he important?</w:t>
      </w:r>
    </w:p>
    <w:p w14:paraId="55750F5A" w14:textId="36E1048E" w:rsidR="00621F8F" w:rsidRDefault="0435B7A8" w:rsidP="11268E82">
      <w:pPr>
        <w:pStyle w:val="ListParagraph"/>
        <w:numPr>
          <w:ilvl w:val="0"/>
          <w:numId w:val="1"/>
        </w:numPr>
        <w:spacing w:after="0"/>
        <w:rPr>
          <w:rFonts w:ascii="Verdana" w:eastAsia="Verdana" w:hAnsi="Verdana" w:cs="Verdana"/>
        </w:rPr>
      </w:pPr>
      <w:r w:rsidRPr="11268E82">
        <w:rPr>
          <w:rFonts w:ascii="Verdana" w:eastAsia="Verdana" w:hAnsi="Verdana" w:cs="Verdana"/>
          <w:sz w:val="24"/>
          <w:szCs w:val="24"/>
        </w:rPr>
        <w:t>What is the covenant that God establishes with Abraham and why is it important?</w:t>
      </w:r>
    </w:p>
    <w:p w14:paraId="16F311E3" w14:textId="6DA1745E" w:rsidR="00621F8F" w:rsidRDefault="0435B7A8" w:rsidP="11268E82">
      <w:pPr>
        <w:pStyle w:val="ListParagraph"/>
        <w:numPr>
          <w:ilvl w:val="0"/>
          <w:numId w:val="1"/>
        </w:numPr>
        <w:spacing w:after="0"/>
        <w:rPr>
          <w:rFonts w:ascii="Verdana" w:eastAsia="Verdana" w:hAnsi="Verdana" w:cs="Verdana"/>
        </w:rPr>
      </w:pPr>
      <w:r w:rsidRPr="11268E82">
        <w:rPr>
          <w:rFonts w:ascii="Verdana" w:eastAsia="Verdana" w:hAnsi="Verdana" w:cs="Verdana"/>
          <w:sz w:val="24"/>
          <w:szCs w:val="24"/>
        </w:rPr>
        <w:t>What is the significance of Exodus in Jewish history?</w:t>
      </w:r>
    </w:p>
    <w:p w14:paraId="2FD86D24" w14:textId="568CF743" w:rsidR="00621F8F" w:rsidRDefault="0435B7A8" w:rsidP="11268E82">
      <w:pPr>
        <w:pStyle w:val="ListParagraph"/>
        <w:numPr>
          <w:ilvl w:val="0"/>
          <w:numId w:val="1"/>
        </w:numPr>
        <w:spacing w:after="0"/>
        <w:rPr>
          <w:rFonts w:ascii="Verdana" w:eastAsia="Verdana" w:hAnsi="Verdana" w:cs="Verdana"/>
        </w:rPr>
      </w:pPr>
      <w:r w:rsidRPr="11268E82">
        <w:rPr>
          <w:rFonts w:ascii="Verdana" w:eastAsia="Verdana" w:hAnsi="Verdana" w:cs="Verdana"/>
          <w:sz w:val="24"/>
          <w:szCs w:val="24"/>
        </w:rPr>
        <w:t>How did the 10 Commandments impact the identity of the Israelites?</w:t>
      </w:r>
    </w:p>
    <w:p w14:paraId="58ABBF32" w14:textId="1955600E" w:rsidR="00621F8F" w:rsidRDefault="0435B7A8" w:rsidP="11268E82">
      <w:pPr>
        <w:spacing w:before="240" w:after="240"/>
        <w:rPr>
          <w:rFonts w:ascii="Verdana" w:eastAsia="Verdana" w:hAnsi="Verdana" w:cs="Verdana"/>
        </w:rPr>
      </w:pPr>
      <w:r w:rsidRPr="11268E82">
        <w:rPr>
          <w:rFonts w:ascii="Verdana" w:eastAsia="Verdana" w:hAnsi="Verdana" w:cs="Verdana"/>
          <w:sz w:val="24"/>
          <w:szCs w:val="24"/>
        </w:rPr>
        <w:t xml:space="preserve">These are pretty good questions.  </w:t>
      </w:r>
      <w:proofErr w:type="gramStart"/>
      <w:r w:rsidRPr="11268E82">
        <w:rPr>
          <w:rFonts w:ascii="Verdana" w:eastAsia="Verdana" w:hAnsi="Verdana" w:cs="Verdana"/>
          <w:sz w:val="24"/>
          <w:szCs w:val="24"/>
        </w:rPr>
        <w:t>So</w:t>
      </w:r>
      <w:proofErr w:type="gramEnd"/>
      <w:r w:rsidRPr="11268E82">
        <w:rPr>
          <w:rFonts w:ascii="Verdana" w:eastAsia="Verdana" w:hAnsi="Verdana" w:cs="Verdana"/>
          <w:sz w:val="24"/>
          <w:szCs w:val="24"/>
        </w:rPr>
        <w:t xml:space="preserve"> I answered them with 2-3 sentences each.  When I was correct, it affirmed that I was </w:t>
      </w:r>
      <w:r w:rsidR="28AA23C7" w:rsidRPr="11268E82">
        <w:rPr>
          <w:rFonts w:ascii="Verdana" w:eastAsia="Verdana" w:hAnsi="Verdana" w:cs="Verdana"/>
          <w:sz w:val="24"/>
          <w:szCs w:val="24"/>
        </w:rPr>
        <w:t>correct but</w:t>
      </w:r>
      <w:r w:rsidRPr="11268E82">
        <w:rPr>
          <w:rFonts w:ascii="Verdana" w:eastAsia="Verdana" w:hAnsi="Verdana" w:cs="Verdana"/>
          <w:sz w:val="24"/>
          <w:szCs w:val="24"/>
        </w:rPr>
        <w:t xml:space="preserve"> also filled in with more </w:t>
      </w:r>
      <w:r w:rsidR="17C50E71" w:rsidRPr="11268E82">
        <w:rPr>
          <w:rFonts w:ascii="Verdana" w:eastAsia="Verdana" w:hAnsi="Verdana" w:cs="Verdana"/>
          <w:sz w:val="24"/>
          <w:szCs w:val="24"/>
        </w:rPr>
        <w:t>detail added</w:t>
      </w:r>
      <w:r w:rsidRPr="11268E82">
        <w:rPr>
          <w:rFonts w:ascii="Verdana" w:eastAsia="Verdana" w:hAnsi="Verdana" w:cs="Verdana"/>
          <w:sz w:val="24"/>
          <w:szCs w:val="24"/>
        </w:rPr>
        <w:t xml:space="preserve"> to my answers.  I intentionally answered #4 wrong, as my students often mix up the Exodus and the Exile in the Hebrew story, and Copilot got it right, and was thoughtful in explaining the differences between the two, using dates, geography, and other detail to clarify.</w:t>
      </w:r>
    </w:p>
    <w:p w14:paraId="22B8AC1B" w14:textId="2E76E728" w:rsidR="00621F8F" w:rsidRDefault="0435B7A8" w:rsidP="11268E82">
      <w:pPr>
        <w:spacing w:before="240" w:after="240"/>
        <w:rPr>
          <w:rFonts w:ascii="Verdana" w:eastAsia="Verdana" w:hAnsi="Verdana" w:cs="Verdana"/>
        </w:rPr>
      </w:pPr>
      <w:r w:rsidRPr="11268E82">
        <w:rPr>
          <w:rFonts w:ascii="Verdana" w:eastAsia="Verdana" w:hAnsi="Verdana" w:cs="Verdana"/>
          <w:sz w:val="24"/>
          <w:szCs w:val="24"/>
        </w:rPr>
        <w:t xml:space="preserve">This process is a fairly simple </w:t>
      </w:r>
      <w:r w:rsidR="227C319B" w:rsidRPr="11268E82">
        <w:rPr>
          <w:rFonts w:ascii="Verdana" w:eastAsia="Verdana" w:hAnsi="Verdana" w:cs="Verdana"/>
          <w:sz w:val="24"/>
          <w:szCs w:val="24"/>
        </w:rPr>
        <w:t>one and</w:t>
      </w:r>
      <w:r w:rsidRPr="11268E82">
        <w:rPr>
          <w:rFonts w:ascii="Verdana" w:eastAsia="Verdana" w:hAnsi="Verdana" w:cs="Verdana"/>
          <w:sz w:val="24"/>
          <w:szCs w:val="24"/>
        </w:rPr>
        <w:t xml:space="preserve"> works especially well if you provide the original learning materials for Copilot to use.  In this case, giving it a chapter of a text allowed the AI to create solid questions for the student to </w:t>
      </w:r>
      <w:r w:rsidRPr="11268E82">
        <w:rPr>
          <w:rFonts w:ascii="Verdana" w:eastAsia="Verdana" w:hAnsi="Verdana" w:cs="Verdana"/>
          <w:sz w:val="24"/>
          <w:szCs w:val="24"/>
        </w:rPr>
        <w:lastRenderedPageBreak/>
        <w:t>answer. One could use library materials, publisher materials, or OER materials to submit to AI in order to get questions for student reflection and tutoring. I might have added a few more questions to these, but none of the questions provided were inappropriate, and the added information after I answered them was accurate and helpful.</w:t>
      </w:r>
    </w:p>
    <w:p w14:paraId="2C078E63" w14:textId="4E9FF34A" w:rsidR="00621F8F" w:rsidRDefault="00621F8F" w:rsidP="11268E82">
      <w:pPr>
        <w:rPr>
          <w:rFonts w:ascii="Verdana" w:eastAsia="Verdana" w:hAnsi="Verdana" w:cs="Verdana"/>
        </w:rPr>
      </w:pPr>
    </w:p>
    <w:sectPr w:rsidR="00621F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AA12" w14:textId="77777777" w:rsidR="00637DEC" w:rsidRDefault="00637DEC" w:rsidP="00637DEC">
      <w:pPr>
        <w:spacing w:after="0" w:line="240" w:lineRule="auto"/>
      </w:pPr>
      <w:r>
        <w:separator/>
      </w:r>
    </w:p>
  </w:endnote>
  <w:endnote w:type="continuationSeparator" w:id="0">
    <w:p w14:paraId="7951BAF1" w14:textId="77777777" w:rsidR="00637DEC" w:rsidRDefault="00637DEC" w:rsidP="0063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8C8" w14:textId="24E87F84" w:rsidR="00637DEC" w:rsidRDefault="00637DEC">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2EFB3444" w14:textId="77777777" w:rsidR="00637DEC" w:rsidRPr="00637DEC" w:rsidRDefault="00637DEC" w:rsidP="00637DEC">
    <w:pPr>
      <w:rPr>
        <w:rFonts w:ascii="Verdana" w:eastAsia="Verdana" w:hAnsi="Verdana" w:cs="Verdana"/>
      </w:rPr>
    </w:pPr>
    <w:r w:rsidRPr="00637DEC">
      <w:rPr>
        <w:rFonts w:ascii="Verdana" w:hAnsi="Verdana"/>
        <w:noProof/>
      </w:rPr>
      <w:drawing>
        <wp:inline distT="0" distB="0" distL="0" distR="0" wp14:anchorId="7610D5AA" wp14:editId="7EE1C71A">
          <wp:extent cx="1219200" cy="428625"/>
          <wp:effectExtent l="0" t="0" r="0" b="0"/>
          <wp:docPr id="1738999622" name="Picture 173899962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428625"/>
                  </a:xfrm>
                  <a:prstGeom prst="rect">
                    <a:avLst/>
                  </a:prstGeom>
                </pic:spPr>
              </pic:pic>
            </a:graphicData>
          </a:graphic>
        </wp:inline>
      </w:drawing>
    </w:r>
    <w:r w:rsidRPr="00637DEC">
      <w:rPr>
        <w:rFonts w:ascii="Verdana" w:eastAsia="Verdana" w:hAnsi="Verdana" w:cs="Verdana"/>
        <w:color w:val="000000" w:themeColor="text1"/>
      </w:rPr>
      <w:t xml:space="preserve">   Teaching to Learn: the Feynman Technique is by Jody Ondich is licensed under a </w:t>
    </w:r>
    <w:hyperlink r:id="rId2">
      <w:r w:rsidRPr="00637DEC">
        <w:rPr>
          <w:rStyle w:val="Hyperlink"/>
          <w:rFonts w:ascii="Verdana" w:eastAsia="Verdana" w:hAnsi="Verdana" w:cs="Verdana"/>
        </w:rPr>
        <w:t>Creative Commons Attribution 4.0 International License</w:t>
      </w:r>
    </w:hyperlink>
    <w:r w:rsidRPr="00637DEC">
      <w:rPr>
        <w:rFonts w:ascii="Verdana" w:eastAsia="Verdana" w:hAnsi="Verdana" w:cs="Verdana"/>
        <w:color w:val="000000" w:themeColor="text1"/>
      </w:rPr>
      <w:t>. This OER was authored with assistance from Microsoft Copilot, which helped generate questions from materials provided.</w:t>
    </w:r>
  </w:p>
  <w:p w14:paraId="2A1B6801" w14:textId="77777777" w:rsidR="00637DEC" w:rsidRDefault="0063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65A8" w14:textId="77777777" w:rsidR="00637DEC" w:rsidRDefault="00637DEC" w:rsidP="00637DEC">
      <w:pPr>
        <w:spacing w:after="0" w:line="240" w:lineRule="auto"/>
      </w:pPr>
      <w:r>
        <w:separator/>
      </w:r>
    </w:p>
  </w:footnote>
  <w:footnote w:type="continuationSeparator" w:id="0">
    <w:p w14:paraId="75B43ECA" w14:textId="77777777" w:rsidR="00637DEC" w:rsidRDefault="00637DEC" w:rsidP="00637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BE8"/>
    <w:multiLevelType w:val="hybridMultilevel"/>
    <w:tmpl w:val="E996C656"/>
    <w:lvl w:ilvl="0" w:tplc="517203E2">
      <w:start w:val="1"/>
      <w:numFmt w:val="decimal"/>
      <w:lvlText w:val="%1."/>
      <w:lvlJc w:val="left"/>
      <w:pPr>
        <w:ind w:left="720" w:hanging="360"/>
      </w:pPr>
    </w:lvl>
    <w:lvl w:ilvl="1" w:tplc="6C8CC0A8">
      <w:start w:val="1"/>
      <w:numFmt w:val="lowerLetter"/>
      <w:lvlText w:val="%2."/>
      <w:lvlJc w:val="left"/>
      <w:pPr>
        <w:ind w:left="1440" w:hanging="360"/>
      </w:pPr>
    </w:lvl>
    <w:lvl w:ilvl="2" w:tplc="836C61E4">
      <w:start w:val="1"/>
      <w:numFmt w:val="lowerRoman"/>
      <w:lvlText w:val="%3."/>
      <w:lvlJc w:val="right"/>
      <w:pPr>
        <w:ind w:left="2160" w:hanging="180"/>
      </w:pPr>
    </w:lvl>
    <w:lvl w:ilvl="3" w:tplc="C8F63C7A">
      <w:start w:val="1"/>
      <w:numFmt w:val="decimal"/>
      <w:lvlText w:val="%4."/>
      <w:lvlJc w:val="left"/>
      <w:pPr>
        <w:ind w:left="2880" w:hanging="360"/>
      </w:pPr>
    </w:lvl>
    <w:lvl w:ilvl="4" w:tplc="88104650">
      <w:start w:val="1"/>
      <w:numFmt w:val="lowerLetter"/>
      <w:lvlText w:val="%5."/>
      <w:lvlJc w:val="left"/>
      <w:pPr>
        <w:ind w:left="3600" w:hanging="360"/>
      </w:pPr>
    </w:lvl>
    <w:lvl w:ilvl="5" w:tplc="D258FE7E">
      <w:start w:val="1"/>
      <w:numFmt w:val="lowerRoman"/>
      <w:lvlText w:val="%6."/>
      <w:lvlJc w:val="right"/>
      <w:pPr>
        <w:ind w:left="4320" w:hanging="180"/>
      </w:pPr>
    </w:lvl>
    <w:lvl w:ilvl="6" w:tplc="B0F88618">
      <w:start w:val="1"/>
      <w:numFmt w:val="decimal"/>
      <w:lvlText w:val="%7."/>
      <w:lvlJc w:val="left"/>
      <w:pPr>
        <w:ind w:left="5040" w:hanging="360"/>
      </w:pPr>
    </w:lvl>
    <w:lvl w:ilvl="7" w:tplc="BD3C51AA">
      <w:start w:val="1"/>
      <w:numFmt w:val="lowerLetter"/>
      <w:lvlText w:val="%8."/>
      <w:lvlJc w:val="left"/>
      <w:pPr>
        <w:ind w:left="5760" w:hanging="360"/>
      </w:pPr>
    </w:lvl>
    <w:lvl w:ilvl="8" w:tplc="58AC57A6">
      <w:start w:val="1"/>
      <w:numFmt w:val="lowerRoman"/>
      <w:lvlText w:val="%9."/>
      <w:lvlJc w:val="right"/>
      <w:pPr>
        <w:ind w:left="6480" w:hanging="180"/>
      </w:pPr>
    </w:lvl>
  </w:abstractNum>
  <w:abstractNum w:abstractNumId="1" w15:restartNumberingAfterBreak="0">
    <w:nsid w:val="44540E09"/>
    <w:multiLevelType w:val="hybridMultilevel"/>
    <w:tmpl w:val="5BD67326"/>
    <w:lvl w:ilvl="0" w:tplc="F7F06042">
      <w:start w:val="1"/>
      <w:numFmt w:val="decimal"/>
      <w:lvlText w:val="%1."/>
      <w:lvlJc w:val="left"/>
      <w:pPr>
        <w:ind w:left="720" w:hanging="360"/>
      </w:pPr>
    </w:lvl>
    <w:lvl w:ilvl="1" w:tplc="5E901DFA">
      <w:start w:val="1"/>
      <w:numFmt w:val="lowerLetter"/>
      <w:lvlText w:val="%2."/>
      <w:lvlJc w:val="left"/>
      <w:pPr>
        <w:ind w:left="1440" w:hanging="360"/>
      </w:pPr>
    </w:lvl>
    <w:lvl w:ilvl="2" w:tplc="4FB43AF4">
      <w:start w:val="1"/>
      <w:numFmt w:val="lowerRoman"/>
      <w:lvlText w:val="%3."/>
      <w:lvlJc w:val="right"/>
      <w:pPr>
        <w:ind w:left="2160" w:hanging="180"/>
      </w:pPr>
    </w:lvl>
    <w:lvl w:ilvl="3" w:tplc="2C3A3C88">
      <w:start w:val="1"/>
      <w:numFmt w:val="decimal"/>
      <w:lvlText w:val="%4."/>
      <w:lvlJc w:val="left"/>
      <w:pPr>
        <w:ind w:left="2880" w:hanging="360"/>
      </w:pPr>
    </w:lvl>
    <w:lvl w:ilvl="4" w:tplc="92D0CABA">
      <w:start w:val="1"/>
      <w:numFmt w:val="lowerLetter"/>
      <w:lvlText w:val="%5."/>
      <w:lvlJc w:val="left"/>
      <w:pPr>
        <w:ind w:left="3600" w:hanging="360"/>
      </w:pPr>
    </w:lvl>
    <w:lvl w:ilvl="5" w:tplc="DD22211C">
      <w:start w:val="1"/>
      <w:numFmt w:val="lowerRoman"/>
      <w:lvlText w:val="%6."/>
      <w:lvlJc w:val="right"/>
      <w:pPr>
        <w:ind w:left="4320" w:hanging="180"/>
      </w:pPr>
    </w:lvl>
    <w:lvl w:ilvl="6" w:tplc="8CC84910">
      <w:start w:val="1"/>
      <w:numFmt w:val="decimal"/>
      <w:lvlText w:val="%7."/>
      <w:lvlJc w:val="left"/>
      <w:pPr>
        <w:ind w:left="5040" w:hanging="360"/>
      </w:pPr>
    </w:lvl>
    <w:lvl w:ilvl="7" w:tplc="62584934">
      <w:start w:val="1"/>
      <w:numFmt w:val="lowerLetter"/>
      <w:lvlText w:val="%8."/>
      <w:lvlJc w:val="left"/>
      <w:pPr>
        <w:ind w:left="5760" w:hanging="360"/>
      </w:pPr>
    </w:lvl>
    <w:lvl w:ilvl="8" w:tplc="ACE095A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47A250"/>
    <w:rsid w:val="00621F8F"/>
    <w:rsid w:val="00637DEC"/>
    <w:rsid w:val="00705157"/>
    <w:rsid w:val="0435B7A8"/>
    <w:rsid w:val="0A47A250"/>
    <w:rsid w:val="11268E82"/>
    <w:rsid w:val="17C50E71"/>
    <w:rsid w:val="1C383E33"/>
    <w:rsid w:val="227C319B"/>
    <w:rsid w:val="28AA23C7"/>
    <w:rsid w:val="2ABB1887"/>
    <w:rsid w:val="315E727A"/>
    <w:rsid w:val="4586320D"/>
    <w:rsid w:val="4B067495"/>
    <w:rsid w:val="4E3D3EA7"/>
    <w:rsid w:val="52312924"/>
    <w:rsid w:val="5E8AB376"/>
    <w:rsid w:val="6237288F"/>
    <w:rsid w:val="6691A138"/>
    <w:rsid w:val="6C35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F508"/>
  <w15:chartTrackingRefBased/>
  <w15:docId w15:val="{5250B491-4D22-4EB1-870C-48471CB3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EC"/>
  </w:style>
  <w:style w:type="paragraph" w:styleId="Heading1">
    <w:name w:val="heading 1"/>
    <w:basedOn w:val="Normal"/>
    <w:next w:val="Normal"/>
    <w:link w:val="Heading1Char"/>
    <w:uiPriority w:val="9"/>
    <w:qFormat/>
    <w:rsid w:val="00637DEC"/>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637DEC"/>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7DEC"/>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7DEC"/>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637DEC"/>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637DEC"/>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637DEC"/>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637DEC"/>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637DEC"/>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EC"/>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637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7DEC"/>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637DEC"/>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637DEC"/>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637DEC"/>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637DEC"/>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637DEC"/>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637DEC"/>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637DEC"/>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637DEC"/>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637DEC"/>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637DEC"/>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637DEC"/>
    <w:rPr>
      <w:b/>
      <w:bCs/>
      <w:i/>
      <w:iCs/>
    </w:rPr>
  </w:style>
  <w:style w:type="character" w:customStyle="1" w:styleId="QuoteChar">
    <w:name w:val="Quote Char"/>
    <w:basedOn w:val="DefaultParagraphFont"/>
    <w:link w:val="Quote"/>
    <w:uiPriority w:val="29"/>
    <w:rsid w:val="00637DEC"/>
    <w:rPr>
      <w:color w:val="0E2841" w:themeColor="text2"/>
      <w:sz w:val="24"/>
      <w:szCs w:val="24"/>
    </w:rPr>
  </w:style>
  <w:style w:type="paragraph" w:styleId="Quote">
    <w:name w:val="Quote"/>
    <w:basedOn w:val="Normal"/>
    <w:next w:val="Normal"/>
    <w:link w:val="QuoteChar"/>
    <w:uiPriority w:val="29"/>
    <w:qFormat/>
    <w:rsid w:val="00637DEC"/>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637DEC"/>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637DEC"/>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637DEC"/>
    <w:rPr>
      <w:b/>
      <w:bCs/>
      <w:smallCaps/>
      <w:color w:val="0E2841" w:themeColor="text2"/>
      <w:u w:val="single"/>
    </w:rPr>
  </w:style>
  <w:style w:type="paragraph" w:styleId="ListParagraph">
    <w:name w:val="List Paragraph"/>
    <w:basedOn w:val="Normal"/>
    <w:uiPriority w:val="34"/>
    <w:qFormat/>
    <w:rsid w:val="11268E82"/>
    <w:pPr>
      <w:ind w:left="720"/>
      <w:contextualSpacing/>
    </w:pPr>
  </w:style>
  <w:style w:type="character" w:styleId="Hyperlink">
    <w:name w:val="Hyperlink"/>
    <w:basedOn w:val="DefaultParagraphFont"/>
    <w:uiPriority w:val="99"/>
    <w:unhideWhenUsed/>
    <w:rsid w:val="11268E82"/>
    <w:rPr>
      <w:color w:val="467886"/>
      <w:u w:val="single"/>
    </w:rPr>
  </w:style>
  <w:style w:type="paragraph" w:styleId="Caption">
    <w:name w:val="caption"/>
    <w:basedOn w:val="Normal"/>
    <w:next w:val="Normal"/>
    <w:uiPriority w:val="35"/>
    <w:semiHidden/>
    <w:unhideWhenUsed/>
    <w:qFormat/>
    <w:rsid w:val="00637DEC"/>
    <w:pPr>
      <w:spacing w:line="240" w:lineRule="auto"/>
    </w:pPr>
    <w:rPr>
      <w:b/>
      <w:bCs/>
      <w:smallCaps/>
      <w:color w:val="0E2841" w:themeColor="text2"/>
    </w:rPr>
  </w:style>
  <w:style w:type="character" w:styleId="Strong">
    <w:name w:val="Strong"/>
    <w:basedOn w:val="DefaultParagraphFont"/>
    <w:uiPriority w:val="22"/>
    <w:qFormat/>
    <w:rsid w:val="00637DEC"/>
    <w:rPr>
      <w:b/>
      <w:bCs/>
    </w:rPr>
  </w:style>
  <w:style w:type="character" w:styleId="Emphasis">
    <w:name w:val="Emphasis"/>
    <w:basedOn w:val="DefaultParagraphFont"/>
    <w:uiPriority w:val="20"/>
    <w:qFormat/>
    <w:rsid w:val="00637DEC"/>
    <w:rPr>
      <w:i/>
      <w:iCs/>
    </w:rPr>
  </w:style>
  <w:style w:type="paragraph" w:styleId="NoSpacing">
    <w:name w:val="No Spacing"/>
    <w:uiPriority w:val="1"/>
    <w:qFormat/>
    <w:rsid w:val="00637DEC"/>
    <w:pPr>
      <w:spacing w:after="0" w:line="240" w:lineRule="auto"/>
    </w:pPr>
  </w:style>
  <w:style w:type="character" w:styleId="SubtleEmphasis">
    <w:name w:val="Subtle Emphasis"/>
    <w:basedOn w:val="DefaultParagraphFont"/>
    <w:uiPriority w:val="19"/>
    <w:qFormat/>
    <w:rsid w:val="00637DEC"/>
    <w:rPr>
      <w:i/>
      <w:iCs/>
      <w:color w:val="595959" w:themeColor="text1" w:themeTint="A6"/>
    </w:rPr>
  </w:style>
  <w:style w:type="character" w:styleId="SubtleReference">
    <w:name w:val="Subtle Reference"/>
    <w:basedOn w:val="DefaultParagraphFont"/>
    <w:uiPriority w:val="31"/>
    <w:qFormat/>
    <w:rsid w:val="00637DEC"/>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637DEC"/>
    <w:rPr>
      <w:b/>
      <w:bCs/>
      <w:smallCaps/>
      <w:spacing w:val="10"/>
    </w:rPr>
  </w:style>
  <w:style w:type="paragraph" w:styleId="TOCHeading">
    <w:name w:val="TOC Heading"/>
    <w:basedOn w:val="Heading1"/>
    <w:next w:val="Normal"/>
    <w:uiPriority w:val="39"/>
    <w:semiHidden/>
    <w:unhideWhenUsed/>
    <w:qFormat/>
    <w:rsid w:val="00637DEC"/>
    <w:pPr>
      <w:outlineLvl w:val="9"/>
    </w:pPr>
  </w:style>
  <w:style w:type="paragraph" w:styleId="Header">
    <w:name w:val="header"/>
    <w:basedOn w:val="Normal"/>
    <w:link w:val="HeaderChar"/>
    <w:uiPriority w:val="99"/>
    <w:unhideWhenUsed/>
    <w:rsid w:val="00637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EC"/>
  </w:style>
  <w:style w:type="paragraph" w:styleId="Footer">
    <w:name w:val="footer"/>
    <w:basedOn w:val="Normal"/>
    <w:link w:val="FooterChar"/>
    <w:uiPriority w:val="99"/>
    <w:unhideWhenUsed/>
    <w:qFormat/>
    <w:rsid w:val="00637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lpp.pressbooks.pub/worldreligionsthespiritsearching/chapter/juda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Spangler, Darci</cp:lastModifiedBy>
  <cp:revision>2</cp:revision>
  <dcterms:created xsi:type="dcterms:W3CDTF">2025-07-30T19:49:00Z</dcterms:created>
  <dcterms:modified xsi:type="dcterms:W3CDTF">2025-07-30T19:49:00Z</dcterms:modified>
</cp:coreProperties>
</file>